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FE" w:rsidRDefault="003C10FE">
      <w:pPr>
        <w:spacing w:after="0" w:line="240" w:lineRule="auto"/>
        <w:jc w:val="both"/>
        <w:rPr>
          <w:rFonts w:ascii="Arial" w:hAnsi="Arial"/>
          <w:b/>
          <w:sz w:val="20"/>
          <w:lang w:val="sr-Latn-CS"/>
        </w:rPr>
      </w:pPr>
    </w:p>
    <w:p w:rsidR="003C10FE" w:rsidRDefault="00000E1A">
      <w:pPr>
        <w:spacing w:after="0" w:line="240" w:lineRule="auto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Na osnovu člana 11, stav 1, tačka 1 Statuta Udruženja «Fulbrajt i prijatelji», i izmena i dopuna </w:t>
      </w:r>
      <w:r>
        <w:rPr>
          <w:rFonts w:ascii="Arial" w:hAnsi="Arial"/>
          <w:i/>
          <w:sz w:val="20"/>
          <w:lang w:val="sr-Latn-CS"/>
        </w:rPr>
        <w:t>Pravilnika o go</w:t>
      </w:r>
      <w:r>
        <w:rPr>
          <w:rFonts w:ascii="Arial" w:hAnsi="Arial"/>
          <w:i/>
          <w:sz w:val="20"/>
          <w:lang w:val="sr-Latn-CS"/>
        </w:rPr>
        <w:t xml:space="preserve">dišnjoj nagradi za profesionalnu </w:t>
      </w:r>
      <w:r w:rsidRPr="00000E1A">
        <w:rPr>
          <w:rFonts w:ascii="Arial" w:hAnsi="Arial"/>
          <w:i/>
          <w:sz w:val="20"/>
          <w:lang w:val="sr-Latn-CS"/>
        </w:rPr>
        <w:t xml:space="preserve">izvrsnost «Predvodnik/Predvodnica» Udruženja </w:t>
      </w:r>
      <w:r w:rsidRPr="00000E1A">
        <w:rPr>
          <w:rFonts w:ascii="Arial" w:hAnsi="Arial"/>
          <w:i/>
          <w:sz w:val="20"/>
          <w:lang w:val="uz-Cyrl-UZ"/>
        </w:rPr>
        <w:t>“Fulbrajt i prijatelji”</w:t>
      </w:r>
      <w:r w:rsidRPr="00000E1A">
        <w:rPr>
          <w:rFonts w:ascii="Arial" w:hAnsi="Arial"/>
          <w:sz w:val="20"/>
          <w:lang w:val="sr-Latn-CS"/>
        </w:rPr>
        <w:t xml:space="preserve"> koje je usvojio Izvršni odbor udruženja dana </w:t>
      </w:r>
      <w:r w:rsidRPr="00000E1A">
        <w:rPr>
          <w:rFonts w:ascii="Arial" w:hAnsi="Arial"/>
          <w:sz w:val="20"/>
          <w:shd w:val="clear" w:color="FFFFFF" w:fill="D9D9D9"/>
          <w:lang w:val="sr-Latn-CS"/>
        </w:rPr>
        <w:t>2</w:t>
      </w:r>
      <w:r w:rsidRPr="00000E1A">
        <w:rPr>
          <w:rFonts w:ascii="Arial" w:hAnsi="Arial"/>
          <w:sz w:val="20"/>
          <w:shd w:val="clear" w:color="FFFFFF" w:fill="D9D9D9"/>
          <w:lang w:val="uz-Cyrl-UZ"/>
        </w:rPr>
        <w:t>8</w:t>
      </w:r>
      <w:r w:rsidRPr="00000E1A">
        <w:rPr>
          <w:rFonts w:ascii="Arial" w:hAnsi="Arial"/>
          <w:sz w:val="20"/>
          <w:shd w:val="clear" w:color="FFFFFF" w:fill="D9D9D9"/>
          <w:lang w:val="sr-Latn-CS"/>
        </w:rPr>
        <w:t>.2.20</w:t>
      </w:r>
      <w:r w:rsidRPr="00000E1A">
        <w:rPr>
          <w:rFonts w:ascii="Arial" w:hAnsi="Arial"/>
          <w:sz w:val="20"/>
          <w:shd w:val="clear" w:color="FFFFFF" w:fill="D9D9D9"/>
        </w:rPr>
        <w:t>21</w:t>
      </w:r>
      <w:r w:rsidRPr="00000E1A">
        <w:rPr>
          <w:rFonts w:ascii="Arial" w:hAnsi="Arial"/>
          <w:sz w:val="20"/>
          <w:lang w:val="sr-Latn-CS"/>
        </w:rPr>
        <w:t xml:space="preserve">, predsednica udruženja donosi dana </w:t>
      </w:r>
      <w:r w:rsidRPr="00000E1A">
        <w:rPr>
          <w:rFonts w:ascii="Arial" w:hAnsi="Arial"/>
          <w:sz w:val="20"/>
          <w:shd w:val="clear" w:color="FFFFFF" w:fill="D9D9D9"/>
          <w:lang w:val="sr-Latn-CS"/>
        </w:rPr>
        <w:t>2</w:t>
      </w:r>
      <w:r w:rsidRPr="00000E1A">
        <w:rPr>
          <w:rFonts w:ascii="Arial" w:hAnsi="Arial"/>
          <w:sz w:val="20"/>
          <w:shd w:val="clear" w:color="FFFFFF" w:fill="D9D9D9"/>
          <w:lang w:val="uz-Cyrl-UZ"/>
        </w:rPr>
        <w:t>8</w:t>
      </w:r>
      <w:r w:rsidRPr="00000E1A">
        <w:rPr>
          <w:rFonts w:ascii="Arial" w:hAnsi="Arial"/>
          <w:sz w:val="20"/>
          <w:shd w:val="clear" w:color="FFFFFF" w:fill="D9D9D9"/>
          <w:lang w:val="sr-Latn-CS"/>
        </w:rPr>
        <w:t>.2.20</w:t>
      </w:r>
      <w:r w:rsidRPr="00000E1A">
        <w:rPr>
          <w:rFonts w:ascii="Arial" w:hAnsi="Arial"/>
          <w:sz w:val="20"/>
          <w:shd w:val="clear" w:color="FFFFFF" w:fill="D9D9D9"/>
        </w:rPr>
        <w:t>21</w:t>
      </w:r>
      <w:r w:rsidRPr="00000E1A">
        <w:rPr>
          <w:rFonts w:ascii="Arial" w:hAnsi="Arial"/>
          <w:sz w:val="20"/>
          <w:lang w:val="sr-Latn-CS"/>
        </w:rPr>
        <w:t>. godine prečišćeni tekst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sr-Latn-CS"/>
        </w:rPr>
      </w:pP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sr-Latn-CS"/>
        </w:rPr>
      </w:pPr>
    </w:p>
    <w:p w:rsidR="003C10FE" w:rsidRPr="00000E1A" w:rsidRDefault="00000E1A">
      <w:pPr>
        <w:spacing w:after="0" w:line="240" w:lineRule="auto"/>
        <w:jc w:val="center"/>
        <w:rPr>
          <w:rFonts w:ascii="Arial" w:hAnsi="Arial"/>
          <w:b/>
          <w:sz w:val="28"/>
          <w:lang w:val="uz-Cyrl-UZ"/>
        </w:rPr>
      </w:pPr>
      <w:r w:rsidRPr="00000E1A">
        <w:rPr>
          <w:rFonts w:ascii="Arial" w:hAnsi="Arial"/>
          <w:b/>
          <w:sz w:val="28"/>
          <w:lang w:val="uz-Cyrl-UZ"/>
        </w:rPr>
        <w:t>PRAVILNIKA</w:t>
      </w: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O GODIŠNJOJ </w:t>
      </w:r>
      <w:r>
        <w:rPr>
          <w:rFonts w:ascii="Arial" w:hAnsi="Arial"/>
          <w:b/>
          <w:sz w:val="20"/>
          <w:lang w:val="uz-Cyrl-UZ"/>
        </w:rPr>
        <w:t>NAGRADI ZA PROFESIONALNU IZVRSNOST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4"/>
          <w:lang w:val="uz-Cyrl-UZ"/>
        </w:rPr>
      </w:pPr>
      <w:r>
        <w:rPr>
          <w:rFonts w:ascii="Arial" w:hAnsi="Arial"/>
          <w:b/>
          <w:sz w:val="24"/>
          <w:lang w:val="uz-Cyrl-UZ"/>
        </w:rPr>
        <w:t xml:space="preserve">„PREDVODNIK/PREDVODNICA“ 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UDRUŽENJA “FULBRAJT I PRIJATELJI”</w:t>
      </w: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4"/>
          <w:lang w:val="uz-Cyrl-UZ"/>
        </w:rPr>
      </w:pP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1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OSNOVNE ODREDBE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/>
        <w:ind w:left="709" w:hanging="709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1.1.</w:t>
      </w:r>
      <w:r>
        <w:rPr>
          <w:rFonts w:ascii="Arial" w:hAnsi="Arial"/>
          <w:sz w:val="20"/>
          <w:lang w:val="uz-Cyrl-UZ"/>
        </w:rPr>
        <w:tab/>
        <w:t xml:space="preserve">Godišnju nagradu za profesionalnu izvrsnost </w:t>
      </w:r>
      <w:r>
        <w:rPr>
          <w:rFonts w:ascii="Arial" w:hAnsi="Arial"/>
          <w:i/>
          <w:sz w:val="20"/>
          <w:lang w:val="uz-Cyrl-UZ"/>
        </w:rPr>
        <w:t xml:space="preserve">Predvodnik/Predvodnica </w:t>
      </w:r>
      <w:r>
        <w:rPr>
          <w:rFonts w:ascii="Arial" w:hAnsi="Arial"/>
          <w:sz w:val="20"/>
          <w:lang w:val="uz-Cyrl-UZ"/>
        </w:rPr>
        <w:t>(u daljem tekstu:</w:t>
      </w:r>
      <w:r>
        <w:rPr>
          <w:rFonts w:ascii="Arial" w:hAnsi="Arial"/>
          <w:b/>
          <w:sz w:val="20"/>
          <w:lang w:val="uz-Cyrl-UZ"/>
        </w:rPr>
        <w:t xml:space="preserve"> Nagrada</w:t>
      </w:r>
      <w:r>
        <w:rPr>
          <w:rFonts w:ascii="Arial" w:hAnsi="Arial"/>
          <w:sz w:val="20"/>
          <w:lang w:val="uz-Cyrl-UZ"/>
        </w:rPr>
        <w:t>) dodeljuje Udruženje “Fulbrajt i pri</w:t>
      </w:r>
      <w:r>
        <w:rPr>
          <w:rFonts w:ascii="Arial" w:hAnsi="Arial"/>
          <w:sz w:val="20"/>
          <w:lang w:val="uz-Cyrl-UZ"/>
        </w:rPr>
        <w:t>jatelji” (u daljem tekstu:</w:t>
      </w:r>
      <w:r>
        <w:rPr>
          <w:rFonts w:ascii="Arial" w:hAnsi="Arial"/>
          <w:b/>
          <w:sz w:val="20"/>
          <w:lang w:val="uz-Cyrl-UZ"/>
        </w:rPr>
        <w:t xml:space="preserve"> UFP</w:t>
      </w:r>
      <w:r>
        <w:rPr>
          <w:rFonts w:ascii="Arial" w:hAnsi="Arial"/>
          <w:sz w:val="20"/>
          <w:lang w:val="uz-Cyrl-UZ"/>
        </w:rPr>
        <w:t>), sa ciljem da oda priznanje izuzetnom profesionalnom doprinosu pojedinaca/ki u Srbiji u okviru različitih oblasti:</w:t>
      </w:r>
    </w:p>
    <w:p w:rsidR="003C10FE" w:rsidRDefault="003C10FE">
      <w:pPr>
        <w:spacing w:after="0"/>
        <w:ind w:left="709" w:hanging="709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razvoj nauke i istraživanja;</w:t>
      </w:r>
    </w:p>
    <w:p w:rsidR="003C10FE" w:rsidRDefault="00000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unapređenje struke ili profesije;</w:t>
      </w:r>
    </w:p>
    <w:p w:rsidR="003C10FE" w:rsidRDefault="00000E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pozitivne društvene promene.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1.2.</w:t>
      </w:r>
      <w:r>
        <w:rPr>
          <w:rFonts w:ascii="Arial" w:hAnsi="Arial"/>
          <w:sz w:val="20"/>
          <w:lang w:val="uz-Cyrl-UZ"/>
        </w:rPr>
        <w:tab/>
        <w:t xml:space="preserve">Pun naziv </w:t>
      </w:r>
      <w:r>
        <w:rPr>
          <w:rFonts w:ascii="Arial" w:hAnsi="Arial"/>
          <w:sz w:val="20"/>
          <w:lang w:val="uz-Cyrl-UZ"/>
        </w:rPr>
        <w:t>nagrade glasi: „</w:t>
      </w:r>
      <w:r>
        <w:rPr>
          <w:rFonts w:ascii="Arial" w:hAnsi="Arial"/>
          <w:b/>
          <w:sz w:val="20"/>
          <w:lang w:val="uz-Cyrl-UZ"/>
        </w:rPr>
        <w:t>Godišnja</w:t>
      </w:r>
      <w:r>
        <w:rPr>
          <w:rFonts w:ascii="Arial" w:hAnsi="Arial"/>
          <w:sz w:val="20"/>
          <w:lang w:val="uz-Cyrl-UZ"/>
        </w:rPr>
        <w:t xml:space="preserve"> </w:t>
      </w:r>
      <w:r>
        <w:rPr>
          <w:rFonts w:ascii="Arial" w:hAnsi="Arial" w:cs="Times"/>
          <w:b/>
          <w:sz w:val="20"/>
          <w:szCs w:val="28"/>
          <w:lang w:val="uz-Cyrl-UZ"/>
        </w:rPr>
        <w:t>nagrada za profesionalnu izvrsnost ’Predvodnik/Predvodnica’</w:t>
      </w:r>
      <w:r>
        <w:rPr>
          <w:rFonts w:ascii="Arial" w:hAnsi="Arial" w:cs="Times"/>
          <w:b/>
          <w:i/>
          <w:sz w:val="20"/>
          <w:szCs w:val="28"/>
          <w:lang w:val="uz-Cyrl-UZ"/>
        </w:rPr>
        <w:t xml:space="preserve"> </w:t>
      </w:r>
      <w:r>
        <w:rPr>
          <w:rFonts w:ascii="Arial" w:hAnsi="Arial" w:cs="Times"/>
          <w:b/>
          <w:sz w:val="20"/>
          <w:szCs w:val="28"/>
          <w:lang w:val="uz-Cyrl-UZ"/>
        </w:rPr>
        <w:t>Udruženja “Fulbrajt i prijatelji</w:t>
      </w:r>
      <w:r>
        <w:rPr>
          <w:rFonts w:ascii="Arial" w:hAnsi="Arial"/>
          <w:sz w:val="20"/>
          <w:lang w:val="uz-Cyrl-UZ"/>
        </w:rPr>
        <w:t xml:space="preserve">“.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1.3. </w:t>
      </w:r>
      <w:r>
        <w:rPr>
          <w:rFonts w:ascii="Arial" w:hAnsi="Arial"/>
          <w:sz w:val="20"/>
          <w:lang w:val="uz-Cyrl-UZ"/>
        </w:rPr>
        <w:tab/>
        <w:t xml:space="preserve">Nagrada se dodeljuje jednom godišnje za postignuće u prethodnoj godini.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1.4.</w:t>
      </w:r>
      <w:r>
        <w:rPr>
          <w:rFonts w:ascii="Arial" w:hAnsi="Arial"/>
          <w:sz w:val="20"/>
          <w:lang w:val="uz-Cyrl-UZ"/>
        </w:rPr>
        <w:tab/>
        <w:t>Nagrada se sastoji od plakete, finansijske nagrad</w:t>
      </w:r>
      <w:r>
        <w:rPr>
          <w:rFonts w:ascii="Arial" w:hAnsi="Arial"/>
          <w:sz w:val="20"/>
          <w:lang w:val="uz-Cyrl-UZ"/>
        </w:rPr>
        <w:t xml:space="preserve">e i prigodnog poklona simbolične vrednosti, koje utvrdi Izvršni odbor UFP na predlog predsednika/ce UFP.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1.5.</w:t>
      </w:r>
      <w:r>
        <w:rPr>
          <w:rFonts w:ascii="Arial" w:hAnsi="Arial"/>
          <w:sz w:val="20"/>
          <w:lang w:val="uz-Cyrl-UZ"/>
        </w:rPr>
        <w:tab/>
        <w:t>Dobitnicima će nagrada biti uručena na zvaničnoj svečanosti koju bude organizovao UFP, koja će biti otvorena za njegove članove/ice, goste i šir</w:t>
      </w:r>
      <w:r>
        <w:rPr>
          <w:rFonts w:ascii="Arial" w:hAnsi="Arial"/>
          <w:sz w:val="20"/>
          <w:lang w:val="uz-Cyrl-UZ"/>
        </w:rPr>
        <w:t xml:space="preserve">u javnost. </w:t>
      </w: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Član 2 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PODNOSIOCI NOMINACIJA I KANDIDATI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2.1.</w:t>
      </w:r>
      <w:r>
        <w:rPr>
          <w:rFonts w:ascii="Arial" w:hAnsi="Arial"/>
          <w:sz w:val="20"/>
          <w:lang w:val="uz-Cyrl-UZ"/>
        </w:rPr>
        <w:tab/>
        <w:t>Svaka registrovana naučna, stručna ili akademska institucija u Srbiji, privredni subjekt, udruženje na regionalnom, lokalnom ili nacionalnom nivou, i druga registrovana pravna lica, kao i/ili sva</w:t>
      </w:r>
      <w:r>
        <w:rPr>
          <w:rFonts w:ascii="Arial" w:hAnsi="Arial"/>
          <w:sz w:val="20"/>
          <w:lang w:val="uz-Cyrl-UZ"/>
        </w:rPr>
        <w:t xml:space="preserve">ki građanin/ka ili neformalna grupa građana u Srbiji može nominovati kandidate/kinje za nagradu (u daljem tekstu: </w:t>
      </w:r>
      <w:r>
        <w:rPr>
          <w:rFonts w:ascii="Arial" w:hAnsi="Arial"/>
          <w:b/>
          <w:sz w:val="20"/>
          <w:lang w:val="uz-Cyrl-UZ"/>
        </w:rPr>
        <w:t>Podnosioci nominacija</w:t>
      </w:r>
      <w:r>
        <w:rPr>
          <w:rFonts w:ascii="Arial" w:hAnsi="Arial"/>
          <w:sz w:val="20"/>
          <w:lang w:val="uz-Cyrl-UZ"/>
        </w:rPr>
        <w:t>).</w:t>
      </w:r>
    </w:p>
    <w:p w:rsidR="003C10FE" w:rsidRDefault="00000E1A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 </w:t>
      </w:r>
    </w:p>
    <w:p w:rsidR="003C10FE" w:rsidRDefault="00000E1A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Times"/>
          <w:b/>
          <w:sz w:val="20"/>
          <w:szCs w:val="28"/>
          <w:lang w:val="uz-Cyrl-UZ"/>
        </w:rPr>
      </w:pPr>
      <w:r>
        <w:rPr>
          <w:rFonts w:ascii="Arial" w:hAnsi="Arial"/>
          <w:sz w:val="20"/>
          <w:lang w:val="uz-Cyrl-UZ"/>
        </w:rPr>
        <w:t>2.2.</w:t>
      </w:r>
      <w:r>
        <w:rPr>
          <w:rFonts w:ascii="Arial" w:hAnsi="Arial"/>
          <w:sz w:val="20"/>
          <w:lang w:val="uz-Cyrl-UZ"/>
        </w:rPr>
        <w:tab/>
      </w:r>
      <w:r>
        <w:rPr>
          <w:rFonts w:ascii="Arial" w:hAnsi="Arial"/>
          <w:sz w:val="20"/>
          <w:lang w:val="uz-Cyrl-UZ"/>
        </w:rPr>
        <w:t>Svaki pojedinac/ka koji/a ima državljanstvo Republike Srbije; ili grupa pojedinaca/ki koji dele zasluge za neko zajedničko postignuće, a koji su doprineli naučno-istraživačkom ili stručno-profesionalnom dostignuću, i/ili nekoj pozitivnoj društvenoj promeni</w:t>
      </w:r>
      <w:r>
        <w:rPr>
          <w:rFonts w:ascii="Arial" w:hAnsi="Arial"/>
          <w:sz w:val="20"/>
          <w:lang w:val="uz-Cyrl-UZ"/>
        </w:rPr>
        <w:t xml:space="preserve">, može biti nominovan/a za Nagradu (u daljem tekstu: </w:t>
      </w:r>
      <w:r>
        <w:rPr>
          <w:rFonts w:ascii="Arial" w:hAnsi="Arial"/>
          <w:b/>
          <w:sz w:val="20"/>
          <w:lang w:val="uz-Cyrl-UZ"/>
        </w:rPr>
        <w:t>Kandidati/kinje</w:t>
      </w:r>
      <w:r>
        <w:rPr>
          <w:rFonts w:ascii="Arial" w:hAnsi="Arial"/>
          <w:sz w:val="20"/>
          <w:lang w:val="uz-Cyrl-UZ"/>
        </w:rPr>
        <w:t>).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2.3.</w:t>
      </w:r>
      <w:r>
        <w:rPr>
          <w:rFonts w:ascii="Arial" w:hAnsi="Arial"/>
          <w:sz w:val="20"/>
          <w:lang w:val="uz-Cyrl-UZ"/>
        </w:rPr>
        <w:tab/>
        <w:t xml:space="preserve">Pojedinac/ka ne može samostalno da konkuriše za nagradu, niti da nominuje sam/a sebe.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2.4.</w:t>
      </w:r>
      <w:r>
        <w:rPr>
          <w:rFonts w:ascii="Arial" w:hAnsi="Arial"/>
          <w:sz w:val="20"/>
          <w:lang w:val="uz-Cyrl-UZ"/>
        </w:rPr>
        <w:tab/>
        <w:t>Članovi/ce Izvršnog odbora UFP i Komisije za dodelu Nagrade ne mogu da nominuju kandid</w:t>
      </w:r>
      <w:r>
        <w:rPr>
          <w:rFonts w:ascii="Arial" w:hAnsi="Arial"/>
          <w:sz w:val="20"/>
          <w:lang w:val="uz-Cyrl-UZ"/>
        </w:rPr>
        <w:t xml:space="preserve">ate/kinje ni formalno ni neformalno, odnosno ni direktno ni indirektno.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 w:cs="Times"/>
          <w:sz w:val="20"/>
          <w:szCs w:val="34"/>
          <w:lang w:val="uz-Cyrl-UZ"/>
        </w:rPr>
        <w:t>2.5.</w:t>
      </w:r>
      <w:r>
        <w:rPr>
          <w:rFonts w:ascii="Arial" w:hAnsi="Arial" w:cs="Times"/>
          <w:sz w:val="20"/>
          <w:szCs w:val="34"/>
          <w:lang w:val="uz-Cyrl-UZ"/>
        </w:rPr>
        <w:tab/>
        <w:t xml:space="preserve">Kandidati/kinje i dobitnici/e ovlašćuju </w:t>
      </w:r>
      <w:r>
        <w:rPr>
          <w:rFonts w:ascii="Arial" w:hAnsi="Arial"/>
          <w:sz w:val="20"/>
          <w:lang w:val="uz-Cyrl-UZ"/>
        </w:rPr>
        <w:t>UFP</w:t>
      </w:r>
      <w:r>
        <w:rPr>
          <w:rFonts w:ascii="Arial" w:hAnsi="Arial" w:cs="Times"/>
          <w:sz w:val="20"/>
          <w:szCs w:val="34"/>
          <w:lang w:val="uz-Cyrl-UZ"/>
        </w:rPr>
        <w:t xml:space="preserve"> da koristi informacije koje su dostavili putem Obrasca prijave, za svrhe promovisanja nagrade i </w:t>
      </w:r>
      <w:r>
        <w:rPr>
          <w:rFonts w:ascii="Arial" w:hAnsi="Arial"/>
          <w:sz w:val="20"/>
          <w:lang w:val="uz-Cyrl-UZ"/>
        </w:rPr>
        <w:t>UFP</w:t>
      </w:r>
      <w:r>
        <w:rPr>
          <w:rFonts w:ascii="Arial" w:hAnsi="Arial" w:cs="Times"/>
          <w:sz w:val="20"/>
          <w:szCs w:val="34"/>
          <w:lang w:val="uz-Cyrl-UZ"/>
        </w:rPr>
        <w:t>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Član 3 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KONKURS I ROK ZA PODNOŠENJE PRIJAVA </w:t>
      </w: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3.1.</w:t>
      </w:r>
      <w:r>
        <w:rPr>
          <w:rFonts w:ascii="Arial" w:hAnsi="Arial"/>
          <w:sz w:val="20"/>
          <w:lang w:val="uz-Cyrl-UZ"/>
        </w:rPr>
        <w:tab/>
        <w:t xml:space="preserve">Konkurs za podnošenje prijava za dodelu Nagrade objavljuje Izvršni odbor UFP najkasnije do 28. februara svake godine, Odlukom o raspisivanju konkursa za dodelu nagrade za prethodnu godinu (u daljem tekstu: </w:t>
      </w:r>
      <w:r>
        <w:rPr>
          <w:rFonts w:ascii="Arial" w:hAnsi="Arial"/>
          <w:b/>
          <w:sz w:val="20"/>
          <w:lang w:val="uz-Cyrl-UZ"/>
        </w:rPr>
        <w:t xml:space="preserve">Odluka </w:t>
      </w:r>
      <w:r>
        <w:rPr>
          <w:rFonts w:ascii="Arial" w:hAnsi="Arial"/>
          <w:b/>
          <w:sz w:val="20"/>
          <w:lang w:val="uz-Cyrl-UZ"/>
        </w:rPr>
        <w:t>o raspisivanju konkursa</w:t>
      </w:r>
      <w:r>
        <w:rPr>
          <w:rFonts w:ascii="Arial" w:hAnsi="Arial"/>
          <w:sz w:val="20"/>
          <w:lang w:val="uz-Cyrl-UZ"/>
        </w:rPr>
        <w:t xml:space="preserve">), kojom imenuje Komisiju za dodelu Nagrade, te usvaja kriterijume i kategorije za dodelu Nagrade i određuje vremenski okvir i rokove za konkursne aktivnosti koje je potrebno preduzeti. 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 w:cs="Times"/>
          <w:sz w:val="20"/>
          <w:szCs w:val="34"/>
          <w:lang w:val="uz-Cyrl-UZ"/>
        </w:rPr>
        <w:t>3.2.</w:t>
      </w:r>
      <w:r>
        <w:rPr>
          <w:rFonts w:ascii="Arial" w:hAnsi="Arial" w:cs="Times"/>
          <w:sz w:val="20"/>
          <w:szCs w:val="34"/>
          <w:lang w:val="uz-Cyrl-UZ"/>
        </w:rPr>
        <w:tab/>
        <w:t xml:space="preserve">Konkurs za dodelu Nagrade, sa obrascem </w:t>
      </w:r>
      <w:r>
        <w:rPr>
          <w:rFonts w:ascii="Arial" w:hAnsi="Arial" w:cs="Times"/>
          <w:sz w:val="20"/>
          <w:szCs w:val="34"/>
          <w:lang w:val="uz-Cyrl-UZ"/>
        </w:rPr>
        <w:t xml:space="preserve">prijave, biće zvanično objavljen na veb stranici </w:t>
      </w:r>
      <w:r>
        <w:rPr>
          <w:rFonts w:ascii="Arial" w:hAnsi="Arial"/>
          <w:sz w:val="20"/>
          <w:lang w:val="uz-Cyrl-UZ"/>
        </w:rPr>
        <w:t>UFP</w:t>
      </w:r>
      <w:r>
        <w:rPr>
          <w:rFonts w:ascii="Arial" w:hAnsi="Arial" w:cs="Times"/>
          <w:sz w:val="20"/>
          <w:szCs w:val="34"/>
          <w:lang w:val="uz-Cyrl-UZ"/>
        </w:rPr>
        <w:t xml:space="preserve">: </w:t>
      </w:r>
      <w:r w:rsidRPr="00000E1A">
        <w:rPr>
          <w:rFonts w:ascii="Arial" w:hAnsi="Arial" w:cs="Times"/>
          <w:sz w:val="20"/>
          <w:szCs w:val="34"/>
          <w:lang w:val="uz-Cyrl-UZ"/>
        </w:rPr>
        <w:t>www.fulbright.org.rs</w:t>
      </w:r>
      <w:r>
        <w:rPr>
          <w:rFonts w:ascii="Arial" w:hAnsi="Arial" w:cs="Times"/>
          <w:sz w:val="20"/>
          <w:szCs w:val="34"/>
          <w:lang w:val="uz-Cyrl-UZ"/>
        </w:rPr>
        <w:t>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3.3.</w:t>
      </w:r>
      <w:r>
        <w:rPr>
          <w:rFonts w:ascii="Arial" w:hAnsi="Arial"/>
          <w:sz w:val="20"/>
          <w:lang w:val="uz-Cyrl-UZ"/>
        </w:rPr>
        <w:tab/>
        <w:t>Sve prijave moraju biti primljene najkasnije 30. aprila do 23:59h po centralnoevropskom vremenu.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4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POSTUPAK PODNOŠENJA PRIJ</w:t>
      </w:r>
      <w:r>
        <w:rPr>
          <w:rFonts w:ascii="Arial" w:hAnsi="Arial"/>
          <w:b/>
          <w:sz w:val="20"/>
          <w:lang w:val="uz-Cyrl-UZ"/>
        </w:rPr>
        <w:t>AVA</w:t>
      </w: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4.1.</w:t>
      </w:r>
      <w:r>
        <w:rPr>
          <w:rFonts w:ascii="Arial" w:hAnsi="Arial"/>
          <w:sz w:val="20"/>
          <w:lang w:val="uz-Cyrl-UZ"/>
        </w:rPr>
        <w:tab/>
        <w:t xml:space="preserve">Nominacije za dodelu Nagrade podnose se popunjavanjem Obrasca prijave, koji se nalazi u prilogu ovog Pravilnika u vidu </w:t>
      </w:r>
      <w:r>
        <w:rPr>
          <w:rFonts w:ascii="Arial" w:hAnsi="Arial"/>
          <w:b/>
          <w:sz w:val="20"/>
          <w:lang w:val="uz-Cyrl-UZ"/>
        </w:rPr>
        <w:t>Priloga 1</w:t>
      </w:r>
      <w:r>
        <w:rPr>
          <w:rFonts w:ascii="Arial" w:hAnsi="Arial"/>
          <w:sz w:val="20"/>
          <w:lang w:val="uz-Cyrl-UZ"/>
        </w:rPr>
        <w:t>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4.2.</w:t>
      </w:r>
      <w:r>
        <w:rPr>
          <w:rFonts w:ascii="Arial" w:hAnsi="Arial"/>
          <w:sz w:val="20"/>
          <w:lang w:val="uz-Cyrl-UZ"/>
        </w:rPr>
        <w:tab/>
        <w:t>Uz Obrazac prijave potrebno je dostaviti i obavezne priloge koji su navedeni u njemu, i svu propratnu dokument</w:t>
      </w:r>
      <w:r>
        <w:rPr>
          <w:rFonts w:ascii="Arial" w:hAnsi="Arial"/>
          <w:sz w:val="20"/>
          <w:lang w:val="uz-Cyrl-UZ"/>
        </w:rPr>
        <w:t>aciju koju Podnosilac nominacije smatra odgovarajućom.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/>
          <w:sz w:val="20"/>
          <w:lang w:val="uz-Cyrl-UZ"/>
        </w:rPr>
        <w:t>4.3.</w:t>
      </w:r>
      <w:r>
        <w:rPr>
          <w:rFonts w:ascii="Arial" w:hAnsi="Arial"/>
          <w:sz w:val="20"/>
          <w:lang w:val="uz-Cyrl-UZ"/>
        </w:rPr>
        <w:tab/>
        <w:t>Obrasci prijave koji budu primljeni nepotpuni, ili ne budu u skladu sa odredbama ovog Pravilnika, mogu biti odbačeni u postupku prethodne ocene, u skladu sa odredbama člana VI ovog Pravilnika</w:t>
      </w:r>
      <w:r>
        <w:rPr>
          <w:rFonts w:ascii="Arial" w:hAnsi="Arial" w:cs="Times"/>
          <w:sz w:val="20"/>
          <w:szCs w:val="34"/>
          <w:lang w:val="uz-Cyrl-UZ"/>
        </w:rPr>
        <w:t xml:space="preserve">. </w:t>
      </w:r>
    </w:p>
    <w:p w:rsidR="003C10FE" w:rsidRDefault="003C10FE">
      <w:pPr>
        <w:spacing w:after="0"/>
        <w:ind w:left="720" w:hanging="720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000E1A">
      <w:pPr>
        <w:spacing w:after="0"/>
        <w:ind w:left="720" w:hanging="720"/>
        <w:jc w:val="both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 w:cs="Times"/>
          <w:sz w:val="20"/>
          <w:szCs w:val="34"/>
          <w:lang w:val="uz-Cyrl-UZ"/>
        </w:rPr>
        <w:t>4.4.</w:t>
      </w:r>
      <w:r>
        <w:rPr>
          <w:rFonts w:ascii="Arial" w:hAnsi="Arial" w:cs="Times"/>
          <w:sz w:val="20"/>
          <w:szCs w:val="34"/>
          <w:lang w:val="uz-Cyrl-UZ"/>
        </w:rPr>
        <w:tab/>
        <w:t>Sve troškove učešća na konkursu za dodelu Nagrade snosi isključivo Podnosilac nominacije.</w:t>
      </w:r>
    </w:p>
    <w:p w:rsidR="003C10FE" w:rsidRDefault="003C10FE">
      <w:pPr>
        <w:spacing w:after="0" w:line="240" w:lineRule="auto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3C10FE">
      <w:pPr>
        <w:spacing w:after="0" w:line="240" w:lineRule="auto"/>
        <w:jc w:val="center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5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KOMISIJA ZA DODELU NAGRADE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5.1.</w:t>
      </w:r>
      <w:r>
        <w:rPr>
          <w:rFonts w:ascii="Arial" w:hAnsi="Arial"/>
          <w:sz w:val="20"/>
          <w:lang w:val="uz-Cyrl-UZ"/>
        </w:rPr>
        <w:tab/>
        <w:t>Ocena podnetih nominacija poverena je Komisiji za dodelu Nagrade</w:t>
      </w:r>
      <w:r>
        <w:rPr>
          <w:rFonts w:ascii="Arial" w:hAnsi="Arial"/>
          <w:i/>
          <w:sz w:val="20"/>
          <w:lang w:val="uz-Cyrl-UZ"/>
        </w:rPr>
        <w:t xml:space="preserve"> </w:t>
      </w:r>
      <w:r>
        <w:rPr>
          <w:rFonts w:ascii="Arial" w:hAnsi="Arial"/>
          <w:sz w:val="20"/>
          <w:lang w:val="uz-Cyrl-UZ"/>
        </w:rPr>
        <w:t xml:space="preserve">(u daljem tekstu: </w:t>
      </w:r>
      <w:r>
        <w:rPr>
          <w:rFonts w:ascii="Arial" w:hAnsi="Arial"/>
          <w:b/>
          <w:sz w:val="20"/>
          <w:lang w:val="uz-Cyrl-UZ"/>
        </w:rPr>
        <w:t>Komisija za dodelu Nagrade</w:t>
      </w:r>
      <w:r>
        <w:rPr>
          <w:rFonts w:ascii="Arial" w:hAnsi="Arial"/>
          <w:sz w:val="20"/>
          <w:lang w:val="uz-Cyrl-UZ"/>
        </w:rPr>
        <w:t>).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5.2.</w:t>
      </w:r>
      <w:r>
        <w:rPr>
          <w:rFonts w:ascii="Arial" w:hAnsi="Arial"/>
          <w:sz w:val="20"/>
          <w:lang w:val="uz-Cyrl-UZ"/>
        </w:rPr>
        <w:tab/>
      </w:r>
      <w:r>
        <w:rPr>
          <w:rFonts w:ascii="Arial" w:hAnsi="Arial"/>
          <w:sz w:val="20"/>
          <w:lang w:val="uz-Cyrl-UZ"/>
        </w:rPr>
        <w:t xml:space="preserve">Komisija za dodelu Nagrade sastoji se od 5 (pet) članova/ica: </w:t>
      </w:r>
    </w:p>
    <w:p w:rsidR="003C10FE" w:rsidRDefault="00000E1A">
      <w:pPr>
        <w:pStyle w:val="ListParagraph"/>
        <w:numPr>
          <w:ilvl w:val="0"/>
          <w:numId w:val="2"/>
        </w:numPr>
        <w:spacing w:after="0" w:line="240" w:lineRule="auto"/>
        <w:ind w:left="16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1 (jednog) predstavnika/ce organa UFP; </w:t>
      </w:r>
    </w:p>
    <w:p w:rsidR="003C10FE" w:rsidRDefault="00000E1A">
      <w:pPr>
        <w:pStyle w:val="ListParagraph"/>
        <w:numPr>
          <w:ilvl w:val="0"/>
          <w:numId w:val="2"/>
        </w:numPr>
        <w:spacing w:after="0" w:line="240" w:lineRule="auto"/>
        <w:ind w:left="16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1 (jednog) predstavnika članstva UFP</w:t>
      </w:r>
    </w:p>
    <w:p w:rsidR="003C10FE" w:rsidRDefault="00000E1A">
      <w:pPr>
        <w:pStyle w:val="ListParagraph"/>
        <w:numPr>
          <w:ilvl w:val="0"/>
          <w:numId w:val="2"/>
        </w:numPr>
        <w:spacing w:after="0" w:line="240" w:lineRule="auto"/>
        <w:ind w:left="16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2 (dve) osobe koje nisu članovi UFP, a priznate su i istaknute u okviru svojih sfera akademskog/profesionalnog/javno</w:t>
      </w:r>
      <w:r>
        <w:rPr>
          <w:rFonts w:ascii="Arial" w:hAnsi="Arial"/>
          <w:sz w:val="20"/>
          <w:lang w:val="uz-Cyrl-UZ"/>
        </w:rPr>
        <w:t>g angažmana;</w:t>
      </w:r>
    </w:p>
    <w:p w:rsidR="003C10FE" w:rsidRDefault="00000E1A">
      <w:pPr>
        <w:pStyle w:val="ListParagraph"/>
        <w:numPr>
          <w:ilvl w:val="0"/>
          <w:numId w:val="2"/>
        </w:numPr>
        <w:spacing w:after="0" w:line="240" w:lineRule="auto"/>
        <w:ind w:left="16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1 (jednog) člana/icu imenuje Ambasada SAD u Srbiji, ili druga ustanova koja bude donirala sredstva za novčani deo Nagrade;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5.3.</w:t>
      </w:r>
      <w:r>
        <w:rPr>
          <w:rFonts w:ascii="Arial" w:hAnsi="Arial"/>
          <w:sz w:val="20"/>
          <w:lang w:val="uz-Cyrl-UZ"/>
        </w:rPr>
        <w:tab/>
        <w:t>Predsednik/ca UFP zajedno sa sekretarom UFP, uz podršku potpredsedika/ce UFP, konsultuje se sa potencijalnim kandi</w:t>
      </w:r>
      <w:r>
        <w:rPr>
          <w:rFonts w:ascii="Arial" w:hAnsi="Arial"/>
          <w:sz w:val="20"/>
          <w:lang w:val="uz-Cyrl-UZ"/>
        </w:rPr>
        <w:t xml:space="preserve">datima/kinjama za članove/ice Komisije za dodelu Nagrade i članovima/icama Izvršnog odbora UFP o sastavu Komisije za dodelu Nagrade.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16"/>
          <w:lang w:val="uz-Cyrl-UZ"/>
        </w:rPr>
      </w:pPr>
      <w:r>
        <w:rPr>
          <w:rFonts w:ascii="Arial" w:hAnsi="Arial"/>
          <w:sz w:val="20"/>
          <w:lang w:val="uz-Cyrl-UZ"/>
        </w:rPr>
        <w:t>5.4.</w:t>
      </w:r>
      <w:r>
        <w:rPr>
          <w:rFonts w:ascii="Arial" w:hAnsi="Arial"/>
          <w:sz w:val="20"/>
          <w:lang w:val="uz-Cyrl-UZ"/>
        </w:rPr>
        <w:tab/>
        <w:t>Predsednik/ca Upravnog odbora UFP podnosi nacrt odluke o raspisivanju konkursa Izvršnom odboru UFP najkasnije posled</w:t>
      </w:r>
      <w:r>
        <w:rPr>
          <w:rFonts w:ascii="Arial" w:hAnsi="Arial"/>
          <w:sz w:val="20"/>
          <w:lang w:val="uz-Cyrl-UZ"/>
        </w:rPr>
        <w:t>njeg ponedeljka u mesecu februaru svake godine.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5.5.</w:t>
      </w:r>
      <w:r>
        <w:rPr>
          <w:rFonts w:ascii="Arial" w:hAnsi="Arial"/>
          <w:sz w:val="20"/>
          <w:lang w:val="uz-Cyrl-UZ"/>
        </w:rPr>
        <w:tab/>
        <w:t>Izvršni odbor UFP stara se o ravnomernoj rodnoj i geografskoj zastupljenosti prilikom izbora članova/ica Komisije za dodelu Nagrade.</w:t>
      </w:r>
    </w:p>
    <w:p w:rsidR="003C10FE" w:rsidRDefault="003C10FE">
      <w:pPr>
        <w:spacing w:after="0" w:line="240" w:lineRule="auto"/>
        <w:jc w:val="both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 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6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POSTUPAK OCENE ISPUNJENOSTI FORMALNIH I TEHNIČKIH USLOVA</w:t>
      </w:r>
    </w:p>
    <w:p w:rsidR="003C10FE" w:rsidRDefault="003C10FE">
      <w:pPr>
        <w:spacing w:after="0" w:line="240" w:lineRule="auto"/>
        <w:jc w:val="center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 w:cs="Verdana"/>
          <w:bCs/>
          <w:sz w:val="20"/>
          <w:lang w:val="uz-Cyrl-UZ"/>
        </w:rPr>
        <w:t>6</w:t>
      </w:r>
      <w:r>
        <w:rPr>
          <w:rFonts w:ascii="Arial" w:hAnsi="Arial" w:cs="Verdana"/>
          <w:bCs/>
          <w:sz w:val="20"/>
          <w:lang w:val="uz-Cyrl-UZ"/>
        </w:rPr>
        <w:t>.1.</w:t>
      </w:r>
      <w:r>
        <w:rPr>
          <w:rFonts w:ascii="Arial" w:hAnsi="Arial" w:cs="Verdana"/>
          <w:bCs/>
          <w:sz w:val="20"/>
          <w:lang w:val="uz-Cyrl-UZ"/>
        </w:rPr>
        <w:tab/>
        <w:t xml:space="preserve">Prethodnu ocenu svih nominacija sprovodi sekretar </w:t>
      </w:r>
      <w:r>
        <w:rPr>
          <w:rFonts w:ascii="Arial" w:hAnsi="Arial"/>
          <w:sz w:val="20"/>
          <w:lang w:val="uz-Cyrl-UZ"/>
        </w:rPr>
        <w:t>UFP</w:t>
      </w:r>
      <w:r>
        <w:rPr>
          <w:rFonts w:ascii="Arial" w:hAnsi="Arial" w:cs="Verdana"/>
          <w:bCs/>
          <w:sz w:val="20"/>
          <w:lang w:val="uz-Cyrl-UZ"/>
        </w:rPr>
        <w:t>, kako bi se uverio da su ispunjeni formalni uslovi u pogledu ovlašćenja za podnošenje nominacija i kandidatura i da je tehnički kvalitet nominacija zadovoljavajući. 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6.2.</w:t>
      </w:r>
      <w:r>
        <w:rPr>
          <w:rFonts w:ascii="Arial" w:hAnsi="Arial"/>
          <w:sz w:val="20"/>
          <w:lang w:val="uz-Cyrl-UZ"/>
        </w:rPr>
        <w:tab/>
        <w:t>Sekretar UFP sastavlja Izv</w:t>
      </w:r>
      <w:r>
        <w:rPr>
          <w:rFonts w:ascii="Arial" w:hAnsi="Arial"/>
          <w:sz w:val="20"/>
          <w:lang w:val="uz-Cyrl-UZ"/>
        </w:rPr>
        <w:t>eštaj o pristiglim prijavama, koji uključuje broj pristiglih prijava (i potpunih i nepotpunih), razlozima za odbacivanje nepotpunih prijava, kao i predlog Odluke o utvrđivanju konačne liste kandidata/kinja za dobijanje Nagrade, koje dostavlja Izvršnom odbo</w:t>
      </w:r>
      <w:r>
        <w:rPr>
          <w:rFonts w:ascii="Arial" w:hAnsi="Arial"/>
          <w:sz w:val="20"/>
          <w:lang w:val="uz-Cyrl-UZ"/>
        </w:rPr>
        <w:t xml:space="preserve">ru UFP. Izvršni odbor UFP na osnovu razmotrenog izveštaja donosi Odluku o utvrđivanju konačne liste kandidata/kinja za dobijanje Nagrade i dostavlja je Komisiji za dodelu Nagrade, zajedno sa kompletnom propratnom dokumentacijom.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6.3.</w:t>
      </w:r>
      <w:r>
        <w:rPr>
          <w:rFonts w:ascii="Arial" w:hAnsi="Arial"/>
          <w:sz w:val="20"/>
          <w:lang w:val="uz-Cyrl-UZ"/>
        </w:rPr>
        <w:tab/>
        <w:t>Izvršni odbor UFP ne</w:t>
      </w:r>
      <w:r>
        <w:rPr>
          <w:rFonts w:ascii="Arial" w:hAnsi="Arial"/>
          <w:sz w:val="20"/>
          <w:lang w:val="uz-Cyrl-UZ"/>
        </w:rPr>
        <w:t xml:space="preserve"> pregleda dokumentaciju i ne može diskvalifikovati niti osporiti nijednu prijavu koja ispunjava formalne i tehničke uslove, izuzev u slučajevima kada njegovi članovi/ice utvrde van bilo kakve razumne sumnje da kandidat/kinja o kome/joj je reč ne deli vredn</w:t>
      </w:r>
      <w:r>
        <w:rPr>
          <w:rFonts w:ascii="Arial" w:hAnsi="Arial"/>
          <w:sz w:val="20"/>
          <w:lang w:val="uz-Cyrl-UZ"/>
        </w:rPr>
        <w:t>osti i ciljeve UFP.</w:t>
      </w:r>
    </w:p>
    <w:p w:rsidR="003C10FE" w:rsidRDefault="003C10FE">
      <w:pPr>
        <w:spacing w:after="0" w:line="240" w:lineRule="auto"/>
        <w:jc w:val="both"/>
        <w:rPr>
          <w:rFonts w:ascii="Arial" w:hAnsi="Arial" w:cs="Verdana"/>
          <w:bCs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 w:cs="Verdana"/>
          <w:bCs/>
          <w:sz w:val="20"/>
          <w:lang w:val="uz-Cyrl-UZ"/>
        </w:rPr>
      </w:pPr>
      <w:r>
        <w:rPr>
          <w:rFonts w:ascii="Arial" w:hAnsi="Arial" w:cs="Verdana"/>
          <w:bCs/>
          <w:sz w:val="20"/>
          <w:lang w:val="uz-Cyrl-UZ"/>
        </w:rPr>
        <w:t>6.4.</w:t>
      </w:r>
      <w:r>
        <w:rPr>
          <w:rFonts w:ascii="Arial" w:hAnsi="Arial" w:cs="Verdana"/>
          <w:bCs/>
          <w:sz w:val="20"/>
          <w:lang w:val="uz-Cyrl-UZ"/>
        </w:rPr>
        <w:tab/>
        <w:t xml:space="preserve">Svim podnosiocima nominacija biće elektronskim putem dostavljena potvrda o učešću njihove prijave u konkursu.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7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POSTUPAK OCENJIVANJA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7.1.</w:t>
      </w:r>
      <w:r>
        <w:rPr>
          <w:rFonts w:ascii="Arial" w:hAnsi="Arial"/>
          <w:sz w:val="20"/>
          <w:lang w:val="uz-Cyrl-UZ"/>
        </w:rPr>
        <w:tab/>
      </w:r>
      <w:r>
        <w:rPr>
          <w:rFonts w:ascii="Arial" w:hAnsi="Arial"/>
          <w:sz w:val="20"/>
          <w:lang w:val="uz-Cyrl-UZ"/>
        </w:rPr>
        <w:t xml:space="preserve">Komisija za dodelu Nagrade, na predlog Izvršnog odbora UFP, na konstitutivnom sastanku usvaja Poslovnik o radu i Obrazac za ocenjivanje kandidata/kinja. </w:t>
      </w:r>
    </w:p>
    <w:p w:rsidR="003C10FE" w:rsidRDefault="003C10FE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7.2. </w:t>
      </w:r>
      <w:r>
        <w:rPr>
          <w:rFonts w:ascii="Arial" w:hAnsi="Arial"/>
          <w:sz w:val="20"/>
          <w:lang w:val="uz-Cyrl-UZ"/>
        </w:rPr>
        <w:tab/>
        <w:t xml:space="preserve">Poslovnik o radu, </w:t>
      </w:r>
      <w:r>
        <w:rPr>
          <w:rFonts w:ascii="Arial" w:hAnsi="Arial"/>
          <w:i/>
          <w:sz w:val="20"/>
          <w:lang w:val="uz-Cyrl-UZ"/>
        </w:rPr>
        <w:t>inter alia</w:t>
      </w:r>
      <w:r>
        <w:rPr>
          <w:rFonts w:ascii="Arial" w:hAnsi="Arial"/>
          <w:sz w:val="20"/>
          <w:lang w:val="uz-Cyrl-UZ"/>
        </w:rPr>
        <w:t>, reguliše izbor i delokrug predsednika i sekretara Komisije za dod</w:t>
      </w:r>
      <w:r>
        <w:rPr>
          <w:rFonts w:ascii="Arial" w:hAnsi="Arial"/>
          <w:sz w:val="20"/>
          <w:lang w:val="uz-Cyrl-UZ"/>
        </w:rPr>
        <w:t xml:space="preserve">elu Nagrade, procedure odlučivanja i način rada, i čini sastavni deo ovog Pravilnika po usvajanju u vidu </w:t>
      </w:r>
      <w:r>
        <w:rPr>
          <w:rFonts w:ascii="Arial" w:hAnsi="Arial"/>
          <w:b/>
          <w:sz w:val="20"/>
          <w:lang w:val="uz-Cyrl-UZ"/>
        </w:rPr>
        <w:t>Priloga 2</w:t>
      </w:r>
      <w:r>
        <w:rPr>
          <w:rFonts w:ascii="Arial" w:hAnsi="Arial"/>
          <w:sz w:val="20"/>
          <w:lang w:val="uz-Cyrl-UZ"/>
        </w:rPr>
        <w:t xml:space="preserve">. </w:t>
      </w:r>
    </w:p>
    <w:p w:rsidR="003C10FE" w:rsidRDefault="003C10FE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7.3. </w:t>
      </w:r>
      <w:r>
        <w:rPr>
          <w:rFonts w:ascii="Arial" w:hAnsi="Arial"/>
          <w:sz w:val="20"/>
          <w:lang w:val="uz-Cyrl-UZ"/>
        </w:rPr>
        <w:tab/>
        <w:t>Komisija za dodelu nagrade može usvojiti poseban Obrazac za ocenjivanje; Obrazac bi trebalo da sadrži precizna pravila za ocenjivanj</w:t>
      </w:r>
      <w:r>
        <w:rPr>
          <w:rFonts w:ascii="Arial" w:hAnsi="Arial"/>
          <w:sz w:val="20"/>
          <w:lang w:val="uz-Cyrl-UZ"/>
        </w:rPr>
        <w:t xml:space="preserve">e kandidata/kinje i činio bi sastavni deo ovog Pravilnika po usvajanju u vidu </w:t>
      </w:r>
      <w:r>
        <w:rPr>
          <w:rFonts w:ascii="Arial" w:hAnsi="Arial"/>
          <w:b/>
          <w:sz w:val="20"/>
          <w:lang w:val="uz-Cyrl-UZ"/>
        </w:rPr>
        <w:t>Priloga 3</w:t>
      </w:r>
      <w:r>
        <w:rPr>
          <w:rFonts w:ascii="Arial" w:hAnsi="Arial"/>
          <w:sz w:val="20"/>
          <w:lang w:val="uz-Cyrl-UZ"/>
        </w:rPr>
        <w:t xml:space="preserve">. </w:t>
      </w:r>
    </w:p>
    <w:p w:rsidR="003C10FE" w:rsidRDefault="003C10FE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7.4.</w:t>
      </w:r>
      <w:r>
        <w:rPr>
          <w:rFonts w:ascii="Arial" w:hAnsi="Arial"/>
          <w:sz w:val="20"/>
          <w:lang w:val="uz-Cyrl-UZ"/>
        </w:rPr>
        <w:tab/>
        <w:t xml:space="preserve">U toku odlučivanja o pristiglim prijavama, Komisija za dodelu Nagrade može diskvalifikovati kandidate/kinje ukoliko utvrdi da prijava ne ispunjava formalne ili </w:t>
      </w:r>
      <w:r>
        <w:rPr>
          <w:rFonts w:ascii="Arial" w:hAnsi="Arial"/>
          <w:sz w:val="20"/>
          <w:lang w:val="uz-Cyrl-UZ"/>
        </w:rPr>
        <w:t>tehničke uslove. O takvim prijavama posebno informiše Izvršni odbor UFP.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7.5. </w:t>
      </w:r>
      <w:r>
        <w:rPr>
          <w:rFonts w:ascii="Arial" w:hAnsi="Arial"/>
          <w:sz w:val="20"/>
          <w:lang w:val="uz-Cyrl-UZ"/>
        </w:rPr>
        <w:tab/>
        <w:t xml:space="preserve">Komisija za dodelu Nagrade ima pravo da zatraži dokaze i/ili da proveri informacije navedene u obrascu prijave. Ukoliko Komisija za dodelu Nagrade uputi zahtev u tom smislu, a </w:t>
      </w:r>
      <w:r>
        <w:rPr>
          <w:rFonts w:ascii="Arial" w:hAnsi="Arial"/>
          <w:sz w:val="20"/>
          <w:lang w:val="uz-Cyrl-UZ"/>
        </w:rPr>
        <w:t>podnosilac prijave ne postupi u skladu sa tim zahtevom, kandidat/kinja može biti diskvalifikovan/a iz konkursa za dodelu Nagrade.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7.6.</w:t>
      </w:r>
      <w:r>
        <w:rPr>
          <w:rFonts w:ascii="Arial" w:hAnsi="Arial"/>
          <w:sz w:val="20"/>
          <w:lang w:val="uz-Cyrl-UZ"/>
        </w:rPr>
        <w:tab/>
        <w:t>Komisija za dodelu Nagrade nastojaće da kontaktira kandidate/kinje, ukoliko to bude neophodno za bilo kakvo razjašnjenje</w:t>
      </w:r>
      <w:r>
        <w:rPr>
          <w:rFonts w:ascii="Arial" w:hAnsi="Arial"/>
          <w:sz w:val="20"/>
          <w:lang w:val="uz-Cyrl-UZ"/>
        </w:rPr>
        <w:t xml:space="preserve"> u pogledu informacija koje su navedene u obrascu prijave, ali neće biti odgovorna ako određena osoba ne bude sarađivala, ili ne bude pristala na proveru informacija, ili ukoliko sa njom ne bude moguće stupiti u kontakt.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 xml:space="preserve">7.7. </w:t>
      </w:r>
      <w:r>
        <w:rPr>
          <w:rFonts w:ascii="Arial" w:hAnsi="Arial"/>
          <w:sz w:val="20"/>
          <w:lang w:val="uz-Cyrl-UZ"/>
        </w:rPr>
        <w:tab/>
        <w:t>Na osnovu obrasca za ocenjiv</w:t>
      </w:r>
      <w:r>
        <w:rPr>
          <w:rFonts w:ascii="Arial" w:hAnsi="Arial"/>
          <w:sz w:val="20"/>
          <w:lang w:val="uz-Cyrl-UZ"/>
        </w:rPr>
        <w:t>anje, Nagrada se dodeljuje Kandidatu/kinji sa najvišim prosečnim rezultatom.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7.8.</w:t>
      </w:r>
      <w:r>
        <w:rPr>
          <w:rFonts w:ascii="Arial" w:hAnsi="Arial"/>
          <w:sz w:val="20"/>
          <w:lang w:val="uz-Cyrl-UZ"/>
        </w:rPr>
        <w:tab/>
        <w:t>Komisija za dodelu Nagrade može odlučiti da, u cilju održanja standarda Nagrade, u određenoj godini ne bude pobednika u nekoj od kategorija, odnosno da Nagrada ne bude dodel</w:t>
      </w:r>
      <w:r>
        <w:rPr>
          <w:rFonts w:ascii="Arial" w:hAnsi="Arial"/>
          <w:sz w:val="20"/>
          <w:lang w:val="uz-Cyrl-UZ"/>
        </w:rPr>
        <w:t>jena uopšte.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7.9.</w:t>
      </w:r>
      <w:r>
        <w:rPr>
          <w:rFonts w:ascii="Arial" w:hAnsi="Arial"/>
          <w:sz w:val="20"/>
          <w:lang w:val="uz-Cyrl-UZ"/>
        </w:rPr>
        <w:tab/>
        <w:t xml:space="preserve">Nakon što donese odluku, Komisija za dodelu Nagrade sastavlja izveštaj kojim daje obrazloženje svoje odluke i dostavlja ga Izvršnom odboru UFP. Izveštaj i obrazloženje dodele Nagrade sadrži detaljan opis razloga i argumenata u prilog </w:t>
      </w:r>
      <w:r>
        <w:rPr>
          <w:rFonts w:ascii="Arial" w:hAnsi="Arial"/>
          <w:sz w:val="20"/>
          <w:lang w:val="uz-Cyrl-UZ"/>
        </w:rPr>
        <w:t>donošenju odluke da se Nagrada dodeli odnosnom kandidatu/kinji.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8</w:t>
      </w:r>
    </w:p>
    <w:p w:rsidR="003C10FE" w:rsidRDefault="00000E1A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SVEČANA DODELA NAGRADE</w:t>
      </w:r>
    </w:p>
    <w:p w:rsidR="003C10FE" w:rsidRDefault="003C10FE">
      <w:pPr>
        <w:spacing w:after="0" w:line="240" w:lineRule="auto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8.1.</w:t>
      </w:r>
      <w:r>
        <w:rPr>
          <w:rFonts w:ascii="Arial" w:hAnsi="Arial"/>
          <w:sz w:val="20"/>
          <w:lang w:val="uz-Cyrl-UZ"/>
        </w:rPr>
        <w:tab/>
        <w:t xml:space="preserve">Svečana dodela Nagrade biće upriličena na posebnoj svečanosti koja će biti organizovana isključivo za tu svrhu u jesen svake godine. </w:t>
      </w:r>
    </w:p>
    <w:p w:rsidR="003C10FE" w:rsidRDefault="003C10FE">
      <w:pPr>
        <w:spacing w:after="0" w:line="240" w:lineRule="auto"/>
        <w:jc w:val="both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 w:line="240" w:lineRule="auto"/>
        <w:ind w:left="720" w:hanging="72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t>8.2.</w:t>
      </w:r>
      <w:r>
        <w:rPr>
          <w:rFonts w:ascii="Arial" w:hAnsi="Arial"/>
          <w:sz w:val="20"/>
          <w:lang w:val="uz-Cyrl-UZ"/>
        </w:rPr>
        <w:tab/>
        <w:t>Od dobitnika N</w:t>
      </w:r>
      <w:r>
        <w:rPr>
          <w:rFonts w:ascii="Arial" w:hAnsi="Arial"/>
          <w:sz w:val="20"/>
          <w:lang w:val="uz-Cyrl-UZ"/>
        </w:rPr>
        <w:t xml:space="preserve">agrade </w:t>
      </w:r>
      <w:r>
        <w:rPr>
          <w:rFonts w:ascii="Arial" w:hAnsi="Arial" w:cs="Times"/>
          <w:sz w:val="20"/>
          <w:szCs w:val="34"/>
          <w:lang w:val="uz-Cyrl-UZ"/>
        </w:rPr>
        <w:t xml:space="preserve">može biti zatraženo da održi tematsko izlaganje na tradicionalnom godišnjem prijemu </w:t>
      </w:r>
      <w:r>
        <w:rPr>
          <w:rFonts w:ascii="Arial" w:hAnsi="Arial"/>
          <w:sz w:val="20"/>
          <w:lang w:val="uz-Cyrl-UZ"/>
        </w:rPr>
        <w:t>UFP</w:t>
      </w:r>
      <w:r>
        <w:rPr>
          <w:rFonts w:ascii="Arial" w:hAnsi="Arial" w:cs="Times"/>
          <w:sz w:val="20"/>
          <w:szCs w:val="34"/>
          <w:lang w:val="uz-Cyrl-UZ"/>
        </w:rPr>
        <w:t xml:space="preserve"> u decembru</w:t>
      </w:r>
      <w:r>
        <w:rPr>
          <w:rFonts w:ascii="Arial" w:hAnsi="Arial"/>
          <w:sz w:val="20"/>
          <w:lang w:val="uz-Cyrl-UZ"/>
        </w:rPr>
        <w:t xml:space="preserve"> svake godine.  </w:t>
      </w:r>
    </w:p>
    <w:p w:rsidR="003C10FE" w:rsidRDefault="003C10FE">
      <w:pPr>
        <w:spacing w:after="0"/>
        <w:jc w:val="center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/>
        <w:jc w:val="center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Član 9</w:t>
      </w:r>
    </w:p>
    <w:p w:rsidR="003C10FE" w:rsidRDefault="00000E1A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RAZNO</w:t>
      </w:r>
    </w:p>
    <w:p w:rsidR="003C10FE" w:rsidRDefault="003C1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3C1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000E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 w:cs="Times"/>
          <w:sz w:val="20"/>
          <w:szCs w:val="34"/>
          <w:lang w:val="uz-Cyrl-UZ"/>
        </w:rPr>
        <w:t>9.1.</w:t>
      </w:r>
      <w:r>
        <w:rPr>
          <w:rFonts w:ascii="Arial" w:hAnsi="Arial" w:cs="Times"/>
          <w:sz w:val="20"/>
          <w:szCs w:val="34"/>
          <w:lang w:val="uz-Cyrl-UZ"/>
        </w:rPr>
        <w:tab/>
        <w:t xml:space="preserve">Izmene i dopune ovog Pravilnika donosi </w:t>
      </w:r>
      <w:r>
        <w:rPr>
          <w:rFonts w:ascii="Arial" w:hAnsi="Arial"/>
          <w:sz w:val="20"/>
          <w:lang w:val="uz-Cyrl-UZ"/>
        </w:rPr>
        <w:t xml:space="preserve">Izvršni </w:t>
      </w:r>
      <w:r>
        <w:rPr>
          <w:rFonts w:ascii="Arial" w:hAnsi="Arial" w:cs="Times"/>
          <w:sz w:val="20"/>
          <w:szCs w:val="34"/>
          <w:lang w:val="uz-Cyrl-UZ"/>
        </w:rPr>
        <w:t xml:space="preserve">odbor </w:t>
      </w:r>
      <w:r>
        <w:rPr>
          <w:rFonts w:ascii="Arial" w:hAnsi="Arial"/>
          <w:sz w:val="20"/>
          <w:lang w:val="uz-Cyrl-UZ"/>
        </w:rPr>
        <w:t>UFP</w:t>
      </w:r>
      <w:r>
        <w:rPr>
          <w:rFonts w:ascii="Arial" w:hAnsi="Arial" w:cs="Times"/>
          <w:sz w:val="20"/>
          <w:szCs w:val="34"/>
          <w:lang w:val="uz-Cyrl-UZ"/>
        </w:rPr>
        <w:t>.</w:t>
      </w:r>
    </w:p>
    <w:p w:rsidR="003C10FE" w:rsidRDefault="003C10FE">
      <w:pPr>
        <w:spacing w:after="0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3C10FE">
      <w:pPr>
        <w:spacing w:after="0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3C10FE">
      <w:pPr>
        <w:spacing w:after="0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3C10FE">
      <w:pPr>
        <w:spacing w:after="0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000E1A">
      <w:pPr>
        <w:spacing w:after="0"/>
        <w:jc w:val="both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 w:cs="Times"/>
          <w:sz w:val="20"/>
          <w:szCs w:val="34"/>
          <w:lang w:val="uz-Cyrl-UZ"/>
        </w:rPr>
        <w:t xml:space="preserve">U Beogradu, </w:t>
      </w:r>
      <w:r>
        <w:rPr>
          <w:rFonts w:ascii="Arial" w:hAnsi="Arial" w:cs="Times"/>
          <w:sz w:val="20"/>
          <w:szCs w:val="34"/>
          <w:lang w:val="uz-Cyrl-UZ"/>
        </w:rPr>
        <w:t>28</w:t>
      </w:r>
      <w:bookmarkStart w:id="0" w:name="_GoBack"/>
      <w:bookmarkEnd w:id="0"/>
      <w:r>
        <w:rPr>
          <w:rFonts w:ascii="Arial" w:hAnsi="Arial" w:cs="Times"/>
          <w:sz w:val="20"/>
          <w:szCs w:val="34"/>
          <w:lang w:val="uz-Cyrl-UZ"/>
        </w:rPr>
        <w:t>. februara</w:t>
      </w:r>
      <w:r>
        <w:rPr>
          <w:rFonts w:ascii="Arial" w:hAnsi="Arial" w:cs="Times"/>
          <w:sz w:val="20"/>
          <w:szCs w:val="34"/>
          <w:lang w:val="uz-Cyrl-UZ"/>
        </w:rPr>
        <w:t xml:space="preserve"> 20</w:t>
      </w:r>
      <w:r>
        <w:rPr>
          <w:rFonts w:ascii="Arial" w:hAnsi="Arial" w:cs="Times"/>
          <w:sz w:val="20"/>
          <w:szCs w:val="34"/>
          <w:lang w:val="uz-Cyrl-UZ"/>
        </w:rPr>
        <w:t>21</w:t>
      </w:r>
      <w:r>
        <w:rPr>
          <w:rFonts w:ascii="Arial" w:hAnsi="Arial" w:cs="Times"/>
          <w:sz w:val="20"/>
          <w:szCs w:val="34"/>
          <w:lang w:val="uz-Cyrl-UZ"/>
        </w:rPr>
        <w:t>. godine</w:t>
      </w:r>
    </w:p>
    <w:p w:rsidR="003C10FE" w:rsidRDefault="003C10FE">
      <w:pPr>
        <w:spacing w:after="0"/>
        <w:jc w:val="both"/>
        <w:rPr>
          <w:rFonts w:ascii="Arial" w:hAnsi="Arial" w:cs="Times"/>
          <w:sz w:val="20"/>
          <w:szCs w:val="34"/>
          <w:lang w:val="uz-Cyrl-UZ"/>
        </w:rPr>
      </w:pPr>
    </w:p>
    <w:p w:rsidR="003C10FE" w:rsidRDefault="003C10FE">
      <w:pPr>
        <w:spacing w:after="0"/>
        <w:rPr>
          <w:rFonts w:ascii="Arial" w:hAnsi="Arial" w:cs="Times"/>
          <w:sz w:val="20"/>
          <w:szCs w:val="34"/>
          <w:lang w:val="uz-Cyrl-UZ"/>
        </w:rPr>
      </w:pPr>
    </w:p>
    <w:p w:rsidR="003C10FE" w:rsidRDefault="00000E1A">
      <w:pPr>
        <w:spacing w:after="0"/>
        <w:rPr>
          <w:rFonts w:ascii="Arial" w:hAnsi="Arial" w:cs="Times"/>
          <w:sz w:val="20"/>
          <w:szCs w:val="34"/>
          <w:lang w:val="uz-Cyrl-UZ"/>
        </w:rPr>
      </w:pPr>
      <w:r>
        <w:rPr>
          <w:rFonts w:ascii="Arial" w:hAnsi="Arial" w:cs="Times"/>
          <w:sz w:val="20"/>
          <w:szCs w:val="34"/>
          <w:lang w:val="uz-Cyrl-UZ"/>
        </w:rPr>
        <w:t>_____________________________________</w:t>
      </w:r>
    </w:p>
    <w:p w:rsidR="003C10FE" w:rsidRDefault="00000E1A">
      <w:pPr>
        <w:spacing w:after="0" w:line="240" w:lineRule="auto"/>
        <w:jc w:val="both"/>
        <w:rPr>
          <w:rFonts w:ascii="Arial" w:eastAsia="Cambria" w:hAnsi="Arial" w:cs="Times New Roman"/>
          <w:b/>
          <w:sz w:val="20"/>
          <w:szCs w:val="24"/>
          <w:lang w:val="uz-Cyrl-UZ"/>
        </w:rPr>
      </w:pPr>
      <w:r>
        <w:rPr>
          <w:rFonts w:ascii="Arial" w:eastAsia="Cambria" w:hAnsi="Arial" w:cs="Times New Roman"/>
          <w:b/>
          <w:sz w:val="20"/>
          <w:szCs w:val="24"/>
          <w:lang w:val="uz-Cyrl-UZ"/>
        </w:rPr>
        <w:t>Isidora NIKOLIĆ SAVIN</w:t>
      </w:r>
    </w:p>
    <w:p w:rsidR="003C10FE" w:rsidRDefault="00000E1A">
      <w:pPr>
        <w:spacing w:after="0" w:line="240" w:lineRule="auto"/>
        <w:jc w:val="both"/>
        <w:rPr>
          <w:rFonts w:ascii="Arial" w:eastAsia="Cambria" w:hAnsi="Arial" w:cs="Times New Roman"/>
          <w:sz w:val="20"/>
          <w:szCs w:val="24"/>
          <w:lang w:val="uz-Cyrl-UZ"/>
        </w:rPr>
      </w:pPr>
      <w:r>
        <w:rPr>
          <w:rFonts w:ascii="Arial" w:eastAsia="Cambria" w:hAnsi="Arial" w:cs="Times New Roman"/>
          <w:sz w:val="20"/>
          <w:szCs w:val="24"/>
          <w:lang w:val="uz-Cyrl-UZ"/>
        </w:rPr>
        <w:t xml:space="preserve">Predsednica Upravnog odbora </w:t>
      </w:r>
    </w:p>
    <w:p w:rsidR="003C10FE" w:rsidRDefault="00000E1A">
      <w:pPr>
        <w:spacing w:after="0" w:line="240" w:lineRule="auto"/>
        <w:jc w:val="both"/>
        <w:rPr>
          <w:rFonts w:ascii="Arial" w:eastAsia="Cambria" w:hAnsi="Arial" w:cs="Times New Roman"/>
          <w:sz w:val="20"/>
          <w:szCs w:val="24"/>
          <w:lang w:val="uz-Cyrl-UZ"/>
        </w:rPr>
      </w:pPr>
      <w:r>
        <w:rPr>
          <w:rFonts w:ascii="Arial" w:eastAsia="Cambria" w:hAnsi="Arial" w:cs="Times New Roman"/>
          <w:sz w:val="20"/>
          <w:szCs w:val="24"/>
          <w:lang w:val="uz-Cyrl-UZ"/>
        </w:rPr>
        <w:t>Udruženja "Fulbrajt i prijatelji”</w:t>
      </w:r>
    </w:p>
    <w:p w:rsidR="003C10FE" w:rsidRDefault="003C10FE">
      <w:pPr>
        <w:spacing w:after="0"/>
        <w:jc w:val="right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/>
        <w:jc w:val="right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/>
        <w:rPr>
          <w:rFonts w:ascii="Arial" w:hAnsi="Arial"/>
          <w:sz w:val="20"/>
          <w:lang w:val="uz-Cyrl-UZ"/>
        </w:rPr>
      </w:pPr>
      <w:r>
        <w:rPr>
          <w:rFonts w:ascii="Arial" w:hAnsi="Arial"/>
          <w:b/>
          <w:sz w:val="20"/>
          <w:u w:val="single"/>
          <w:lang w:val="uz-Cyrl-UZ"/>
        </w:rPr>
        <w:t>*PRILOZI</w:t>
      </w:r>
      <w:r>
        <w:rPr>
          <w:rFonts w:ascii="Arial" w:hAnsi="Arial"/>
          <w:sz w:val="20"/>
          <w:lang w:val="uz-Cyrl-UZ"/>
        </w:rPr>
        <w:t>:</w:t>
      </w:r>
    </w:p>
    <w:p w:rsidR="003C10FE" w:rsidRDefault="003C10FE">
      <w:pPr>
        <w:spacing w:after="0"/>
        <w:rPr>
          <w:rFonts w:ascii="Arial" w:hAnsi="Arial"/>
          <w:sz w:val="20"/>
          <w:lang w:val="uz-Cyrl-UZ"/>
        </w:rPr>
      </w:pPr>
    </w:p>
    <w:p w:rsidR="003C10FE" w:rsidRDefault="003C10FE">
      <w:pPr>
        <w:spacing w:after="0"/>
        <w:rPr>
          <w:rFonts w:ascii="Arial" w:hAnsi="Arial"/>
          <w:sz w:val="20"/>
          <w:lang w:val="uz-Cyrl-UZ"/>
        </w:rPr>
      </w:pPr>
    </w:p>
    <w:p w:rsidR="003C10FE" w:rsidRDefault="00000E1A">
      <w:pPr>
        <w:spacing w:after="0"/>
        <w:rPr>
          <w:rFonts w:ascii="Arial" w:hAnsi="Arial"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PRILOG 1: </w:t>
      </w:r>
      <w:r>
        <w:rPr>
          <w:rFonts w:ascii="Arial" w:hAnsi="Arial"/>
          <w:b/>
          <w:sz w:val="20"/>
          <w:lang w:val="uz-Cyrl-UZ"/>
        </w:rPr>
        <w:tab/>
        <w:t>OBRAZAC PRIJAVE NA KONKURS</w:t>
      </w:r>
    </w:p>
    <w:p w:rsidR="003C10FE" w:rsidRDefault="00000E1A">
      <w:pPr>
        <w:spacing w:after="0"/>
        <w:ind w:left="1440" w:hanging="1440"/>
        <w:jc w:val="both"/>
        <w:rPr>
          <w:rFonts w:ascii="Arial" w:hAnsi="Arial"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PRILOG 2: </w:t>
      </w:r>
      <w:r>
        <w:rPr>
          <w:rFonts w:ascii="Arial" w:hAnsi="Arial"/>
          <w:b/>
          <w:sz w:val="20"/>
          <w:lang w:val="uz-Cyrl-UZ"/>
        </w:rPr>
        <w:tab/>
        <w:t xml:space="preserve">POSLOVNIK O RADU KOMISIJE ZA DODELU NAGRADE </w:t>
      </w:r>
      <w:r>
        <w:rPr>
          <w:rFonts w:ascii="Arial" w:hAnsi="Arial"/>
          <w:sz w:val="20"/>
          <w:lang w:val="uz-Cyrl-UZ"/>
        </w:rPr>
        <w:t>(</w:t>
      </w:r>
      <w:r>
        <w:rPr>
          <w:rFonts w:ascii="Arial" w:hAnsi="Arial"/>
          <w:i/>
          <w:sz w:val="20"/>
          <w:lang w:val="uz-Cyrl-UZ"/>
        </w:rPr>
        <w:t>*nakon što ga usvoji Ko</w:t>
      </w:r>
      <w:r>
        <w:rPr>
          <w:rFonts w:ascii="Arial" w:hAnsi="Arial"/>
          <w:i/>
          <w:sz w:val="20"/>
          <w:lang w:val="uz-Cyrl-UZ"/>
        </w:rPr>
        <w:t>misija za dodelu Nagrade</w:t>
      </w:r>
      <w:r>
        <w:rPr>
          <w:rFonts w:ascii="Arial" w:hAnsi="Arial"/>
          <w:sz w:val="20"/>
          <w:lang w:val="uz-Cyrl-UZ"/>
        </w:rPr>
        <w:t>)</w:t>
      </w:r>
    </w:p>
    <w:p w:rsidR="003C10FE" w:rsidRDefault="00000E1A">
      <w:pPr>
        <w:spacing w:after="0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sz w:val="20"/>
          <w:lang w:val="uz-Cyrl-UZ"/>
        </w:rPr>
        <w:br w:type="page"/>
      </w:r>
    </w:p>
    <w:p w:rsidR="003C10FE" w:rsidRDefault="00000E1A">
      <w:pPr>
        <w:spacing w:after="0"/>
        <w:jc w:val="right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PRILOG 1</w:t>
      </w:r>
    </w:p>
    <w:p w:rsidR="003C10FE" w:rsidRDefault="003C10FE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p w:rsidR="003C10FE" w:rsidRDefault="00000E1A">
      <w:pPr>
        <w:spacing w:after="0"/>
        <w:jc w:val="center"/>
        <w:rPr>
          <w:rFonts w:ascii="Arial" w:hAnsi="Arial"/>
          <w:b/>
          <w:lang w:val="uz-Cyrl-UZ"/>
        </w:rPr>
      </w:pPr>
      <w:r>
        <w:rPr>
          <w:rFonts w:ascii="Arial" w:hAnsi="Arial"/>
          <w:b/>
          <w:lang w:val="uz-Cyrl-UZ"/>
        </w:rPr>
        <w:t xml:space="preserve">OBRAZAC PRIJAVE NA KONKURS </w:t>
      </w:r>
    </w:p>
    <w:p w:rsidR="003C10FE" w:rsidRDefault="003C10FE">
      <w:pPr>
        <w:spacing w:after="0"/>
        <w:jc w:val="center"/>
        <w:rPr>
          <w:rFonts w:ascii="Arial" w:hAnsi="Arial"/>
          <w:b/>
          <w:lang w:val="uz-Cyrl-UZ"/>
        </w:rPr>
      </w:pPr>
    </w:p>
    <w:p w:rsidR="003C10FE" w:rsidRDefault="00000E1A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ZA DODELU GODIŠNJE NAGRADE ZA PROFESIONALNU IZVRSNOST </w:t>
      </w:r>
    </w:p>
    <w:p w:rsidR="003C10FE" w:rsidRDefault="00000E1A">
      <w:pPr>
        <w:spacing w:after="0"/>
        <w:jc w:val="center"/>
        <w:rPr>
          <w:rFonts w:ascii="Arial" w:hAnsi="Arial"/>
          <w:b/>
          <w:lang w:val="uz-Cyrl-UZ"/>
        </w:rPr>
      </w:pPr>
      <w:r>
        <w:rPr>
          <w:rFonts w:ascii="Arial" w:hAnsi="Arial"/>
          <w:b/>
          <w:lang w:val="uz-Cyrl-UZ"/>
        </w:rPr>
        <w:t>“PREDVODNIK”</w:t>
      </w:r>
    </w:p>
    <w:p w:rsidR="003C10FE" w:rsidRDefault="00000E1A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>UDRUŽENJA ”FULBRAJT I PRIJATELJI”</w:t>
      </w:r>
    </w:p>
    <w:p w:rsidR="003C10FE" w:rsidRDefault="003C10FE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p w:rsidR="003C10FE" w:rsidRDefault="003C10FE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3369"/>
        <w:gridCol w:w="6207"/>
      </w:tblGrid>
      <w:tr w:rsidR="003C10FE">
        <w:tc>
          <w:tcPr>
            <w:tcW w:w="5000" w:type="pct"/>
            <w:gridSpan w:val="2"/>
            <w:shd w:val="clear" w:color="auto" w:fill="E6E6E6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DEO A – PODACI O PODNOSIOCU NOMINACIJE</w:t>
            </w:r>
          </w:p>
        </w:tc>
      </w:tr>
      <w:tr w:rsidR="003C10FE">
        <w:tc>
          <w:tcPr>
            <w:tcW w:w="1759" w:type="pct"/>
          </w:tcPr>
          <w:p w:rsidR="003C10FE" w:rsidRDefault="00000E1A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Ime:</w:t>
            </w:r>
          </w:p>
        </w:tc>
        <w:tc>
          <w:tcPr>
            <w:tcW w:w="3241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3C10FE">
        <w:tc>
          <w:tcPr>
            <w:tcW w:w="1759" w:type="pct"/>
          </w:tcPr>
          <w:p w:rsidR="003C10FE" w:rsidRDefault="00000E1A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Adresa:</w:t>
            </w:r>
          </w:p>
        </w:tc>
        <w:tc>
          <w:tcPr>
            <w:tcW w:w="3241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3C10FE">
        <w:tc>
          <w:tcPr>
            <w:tcW w:w="1759" w:type="pct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Email:</w:t>
            </w:r>
          </w:p>
        </w:tc>
        <w:tc>
          <w:tcPr>
            <w:tcW w:w="3241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3C10FE">
        <w:tc>
          <w:tcPr>
            <w:tcW w:w="1759" w:type="pct"/>
          </w:tcPr>
          <w:p w:rsidR="003C10FE" w:rsidRDefault="00000E1A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Telefon:</w:t>
            </w:r>
          </w:p>
        </w:tc>
        <w:tc>
          <w:tcPr>
            <w:tcW w:w="3241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3C10FE">
        <w:tc>
          <w:tcPr>
            <w:tcW w:w="1759" w:type="pct"/>
          </w:tcPr>
          <w:p w:rsidR="003C10FE" w:rsidRDefault="00000E1A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Odnos sa</w:t>
            </w:r>
            <w:r>
              <w:rPr>
                <w:rFonts w:ascii="Arial" w:hAnsi="Arial"/>
                <w:b/>
                <w:sz w:val="20"/>
                <w:lang w:val="uz-Cyrl-UZ"/>
              </w:rPr>
              <w:t xml:space="preserve"> kandidatom/kinjom:</w:t>
            </w:r>
          </w:p>
        </w:tc>
        <w:tc>
          <w:tcPr>
            <w:tcW w:w="3241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3C10FE" w:rsidRDefault="003C10FE">
      <w:pPr>
        <w:spacing w:after="0" w:line="240" w:lineRule="auto"/>
        <w:jc w:val="both"/>
        <w:rPr>
          <w:rFonts w:ascii="Arial" w:eastAsia="Arial" w:hAnsi="Arial" w:cs="Arial"/>
          <w:b/>
          <w:sz w:val="16"/>
          <w:lang w:val="uz-Cyrl-UZ"/>
        </w:rPr>
      </w:pPr>
    </w:p>
    <w:p w:rsidR="003C10FE" w:rsidRDefault="00000E1A">
      <w:pPr>
        <w:spacing w:after="0" w:line="240" w:lineRule="auto"/>
        <w:jc w:val="both"/>
        <w:rPr>
          <w:rFonts w:ascii="Arial" w:hAnsi="Arial"/>
          <w:sz w:val="16"/>
          <w:lang w:val="uz-Cyrl-UZ"/>
        </w:rPr>
      </w:pPr>
      <w:r>
        <w:rPr>
          <w:rFonts w:ascii="Arial" w:hAnsi="Arial"/>
          <w:sz w:val="16"/>
          <w:lang w:val="uz-Cyrl-UZ"/>
        </w:rPr>
        <w:t xml:space="preserve">Potpisivanjem i podnošenjem ovog obrasca dajete svoj pristanak na odredbe i uslove sadržane u </w:t>
      </w:r>
      <w:r>
        <w:rPr>
          <w:rFonts w:ascii="Arial" w:hAnsi="Arial"/>
          <w:i/>
          <w:sz w:val="16"/>
          <w:lang w:val="uz-Cyrl-UZ"/>
        </w:rPr>
        <w:t>Pravilniku o godišnjoj nagradi za profesionalnu izvrsnost “Predvodnik” Udruženja Fulbrajt i prijatelji” za 2020</w:t>
      </w:r>
      <w:r>
        <w:rPr>
          <w:rFonts w:ascii="Arial" w:hAnsi="Arial"/>
          <w:i/>
          <w:sz w:val="16"/>
          <w:lang w:val="uz-Cyrl-UZ"/>
        </w:rPr>
        <w:t xml:space="preserve">. godinu </w:t>
      </w:r>
      <w:r>
        <w:rPr>
          <w:rFonts w:ascii="Arial" w:hAnsi="Arial"/>
          <w:sz w:val="16"/>
          <w:lang w:val="uz-Cyrl-UZ"/>
        </w:rPr>
        <w:t>i izjavljujete da s</w:t>
      </w:r>
      <w:r>
        <w:rPr>
          <w:rFonts w:ascii="Arial" w:hAnsi="Arial"/>
          <w:sz w:val="16"/>
          <w:lang w:val="uz-Cyrl-UZ"/>
        </w:rPr>
        <w:t>u sve činjenice i podaci sadržani u njemu tačni i istiniti, i da su sve osobe kojih se to tiče dale svoj pristanak na nominaciju.</w:t>
      </w:r>
    </w:p>
    <w:p w:rsidR="003C10FE" w:rsidRDefault="003C10FE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3C10FE" w:rsidRDefault="003C10FE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3C10FE" w:rsidRDefault="00000E1A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>
        <w:rPr>
          <w:rFonts w:ascii="Arial" w:hAnsi="Arial"/>
          <w:i/>
          <w:sz w:val="16"/>
          <w:lang w:val="uz-Cyrl-UZ"/>
        </w:rPr>
        <w:t>______________________</w:t>
      </w:r>
    </w:p>
    <w:p w:rsidR="003C10FE" w:rsidRDefault="00000E1A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>
        <w:rPr>
          <w:rFonts w:ascii="Arial" w:hAnsi="Arial"/>
          <w:i/>
          <w:sz w:val="16"/>
          <w:lang w:val="uz-Cyrl-UZ"/>
        </w:rPr>
        <w:t>Potpis podnosioca nominacije</w:t>
      </w:r>
    </w:p>
    <w:p w:rsidR="003C10FE" w:rsidRDefault="003C10FE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7479"/>
        <w:gridCol w:w="2097"/>
      </w:tblGrid>
      <w:tr w:rsidR="003C10FE">
        <w:tc>
          <w:tcPr>
            <w:tcW w:w="5000" w:type="pct"/>
            <w:gridSpan w:val="2"/>
            <w:shd w:val="clear" w:color="auto" w:fill="E6E6E6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DEO B – ODABERITE ODGOVARAJUĆU KATEGORIJU</w:t>
            </w:r>
          </w:p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*Molimo da obeležite </w:t>
            </w:r>
            <w:r>
              <w:rPr>
                <w:rFonts w:ascii="Arial" w:hAnsi="Arial"/>
                <w:sz w:val="16"/>
                <w:lang w:val="uz-Cyrl-UZ"/>
              </w:rPr>
              <w:t>odgovarajuće polje</w:t>
            </w:r>
          </w:p>
        </w:tc>
      </w:tr>
      <w:tr w:rsidR="003C10FE">
        <w:tc>
          <w:tcPr>
            <w:tcW w:w="3905" w:type="pct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Razvoj nauke i istraživanje</w:t>
            </w:r>
          </w:p>
        </w:tc>
        <w:tc>
          <w:tcPr>
            <w:tcW w:w="1095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3C10FE">
        <w:tc>
          <w:tcPr>
            <w:tcW w:w="3905" w:type="pct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Unapređenje struke ili profesije</w:t>
            </w:r>
          </w:p>
        </w:tc>
        <w:tc>
          <w:tcPr>
            <w:tcW w:w="1095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3C10FE">
        <w:tc>
          <w:tcPr>
            <w:tcW w:w="3905" w:type="pct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Doprinos pozitivnim društvenim promenama</w:t>
            </w:r>
          </w:p>
        </w:tc>
        <w:tc>
          <w:tcPr>
            <w:tcW w:w="1095" w:type="pct"/>
          </w:tcPr>
          <w:p w:rsidR="003C10FE" w:rsidRDefault="003C10F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3C10FE" w:rsidRDefault="003C10FE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9576"/>
      </w:tblGrid>
      <w:tr w:rsidR="003C10F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 xml:space="preserve">DEO C – PODACI O KANDIDATU/KINJI I NOMINACIJI </w:t>
            </w:r>
          </w:p>
          <w:p w:rsidR="003C10FE" w:rsidRDefault="00000E1A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eastAsia="Arial" w:hAnsi="Arial" w:cs="Arial"/>
                <w:iCs/>
                <w:sz w:val="16"/>
                <w:lang w:val="uz-Cyrl-UZ"/>
              </w:rPr>
              <w:t xml:space="preserve">Molimo da popunite polja koja slede podacima o kandidatu/kinji i njegovim/njenim delima koji ga/je kandiduju za Nagradu. Molimo da uzmete u obzir da Vaši unosi ne treba da premaše 1.000 reči (ne uključujući kontakt podatke gore). </w:t>
            </w:r>
          </w:p>
        </w:tc>
      </w:tr>
      <w:tr w:rsidR="003C10FE">
        <w:tc>
          <w:tcPr>
            <w:tcW w:w="5000" w:type="pct"/>
            <w:shd w:val="clear" w:color="auto" w:fill="E6E6E6"/>
          </w:tcPr>
          <w:p w:rsidR="003C10FE" w:rsidRDefault="00000E1A">
            <w:pPr>
              <w:spacing w:after="0" w:line="240" w:lineRule="auto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Ime kandidata/kinje:</w:t>
            </w:r>
          </w:p>
        </w:tc>
      </w:tr>
      <w:tr w:rsidR="003C10FE">
        <w:tc>
          <w:tcPr>
            <w:tcW w:w="5000" w:type="pct"/>
            <w:tcBorders>
              <w:bottom w:val="single" w:sz="4" w:space="0" w:color="auto"/>
            </w:tcBorders>
          </w:tcPr>
          <w:p w:rsidR="003C10FE" w:rsidRDefault="003C10FE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3C10FE">
        <w:tc>
          <w:tcPr>
            <w:tcW w:w="5000" w:type="pct"/>
            <w:shd w:val="clear" w:color="auto" w:fill="E6E6E6"/>
          </w:tcPr>
          <w:p w:rsidR="003C10FE" w:rsidRDefault="00000E1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Zanimanje i radno mesto kandidata/kinje:</w:t>
            </w:r>
          </w:p>
        </w:tc>
      </w:tr>
      <w:tr w:rsidR="003C10FE">
        <w:tc>
          <w:tcPr>
            <w:tcW w:w="5000" w:type="pct"/>
            <w:tcBorders>
              <w:bottom w:val="single" w:sz="4" w:space="0" w:color="auto"/>
            </w:tcBorders>
          </w:tcPr>
          <w:p w:rsidR="003C10FE" w:rsidRDefault="003C10FE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3C10FE">
        <w:tc>
          <w:tcPr>
            <w:tcW w:w="5000" w:type="pct"/>
            <w:shd w:val="clear" w:color="auto" w:fill="E6E6E6"/>
          </w:tcPr>
          <w:p w:rsidR="003C10FE" w:rsidRDefault="00000E1A">
            <w:pPr>
              <w:pStyle w:val="TableContents"/>
              <w:snapToGrid w:val="0"/>
              <w:rPr>
                <w:rFonts w:ascii="Arial" w:eastAsia="Arial" w:hAnsi="Arial" w:cs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Obrazloženje nominacije:</w:t>
            </w:r>
            <w:r>
              <w:rPr>
                <w:rFonts w:ascii="Arial" w:eastAsia="Arial" w:hAnsi="Arial" w:cs="Arial"/>
                <w:sz w:val="16"/>
                <w:lang w:val="uz-Cyrl-UZ"/>
              </w:rPr>
              <w:t xml:space="preserve"> </w:t>
            </w:r>
          </w:p>
          <w:p w:rsidR="003C10FE" w:rsidRDefault="00000E1A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 xml:space="preserve">*Pisano obrazloženje razloga za nagrađivanje određenog kandidata/kinje. Obrazloženje treba da obuhvati, primera radi, obrazloženje o novini i originalnosti dostignuća za nauku i 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istraživanje, uticaju na razvoj naučno-istraživačke i profesionalne delatnosti, priznatost i prepoznatljivost dostignuća u naučno-istraživačkoj ili profesionalnoj zajednici, iskazano liderstvo, altruizam, pozitivan uticaj dostiguća na društvo u celini, akt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uelnost i ostvarljivost promene u profesiji ili društvu koju dostignuće donosi, te u kolikoj meri ono motiviše druge na delovanje i stvaralaštvo. Ukoliko bude potrebno, priložite zaseban list.</w:t>
            </w:r>
          </w:p>
        </w:tc>
      </w:tr>
      <w:tr w:rsidR="003C10FE">
        <w:tc>
          <w:tcPr>
            <w:tcW w:w="5000" w:type="pct"/>
            <w:tcBorders>
              <w:bottom w:val="single" w:sz="4" w:space="0" w:color="auto"/>
            </w:tcBorders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</w:tbl>
    <w:p w:rsidR="003C10FE" w:rsidRDefault="003C10FE">
      <w:pPr>
        <w:rPr>
          <w:lang w:val="uz-Cyrl-UZ"/>
        </w:rPr>
      </w:pPr>
    </w:p>
    <w:tbl>
      <w:tblPr>
        <w:tblStyle w:val="TableGrid"/>
        <w:tblW w:w="5000" w:type="pct"/>
        <w:tblLook w:val="04A0"/>
      </w:tblPr>
      <w:tblGrid>
        <w:gridCol w:w="8613"/>
        <w:gridCol w:w="963"/>
      </w:tblGrid>
      <w:tr w:rsidR="003C10FE">
        <w:tc>
          <w:tcPr>
            <w:tcW w:w="5000" w:type="pct"/>
            <w:gridSpan w:val="2"/>
            <w:shd w:val="clear" w:color="auto" w:fill="E6E6E6"/>
          </w:tcPr>
          <w:p w:rsidR="003C10FE" w:rsidRDefault="00000E1A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  <w:t>KONTROLNA LISTA</w:t>
            </w:r>
          </w:p>
          <w:p w:rsidR="003C10FE" w:rsidRDefault="00000E1A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*Molimo da obeležite odgovarajuće polje.</w:t>
            </w:r>
          </w:p>
        </w:tc>
      </w:tr>
      <w:tr w:rsidR="003C10FE">
        <w:tc>
          <w:tcPr>
            <w:tcW w:w="4497" w:type="pct"/>
          </w:tcPr>
          <w:p w:rsidR="003C10FE" w:rsidRDefault="00000E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Obrazac prijave</w:t>
            </w:r>
          </w:p>
        </w:tc>
        <w:tc>
          <w:tcPr>
            <w:tcW w:w="503" w:type="pct"/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3C10FE">
        <w:tc>
          <w:tcPr>
            <w:tcW w:w="4497" w:type="pct"/>
          </w:tcPr>
          <w:p w:rsidR="003C10FE" w:rsidRDefault="00000E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Propratno pismo</w:t>
            </w:r>
          </w:p>
          <w:p w:rsidR="003C10FE" w:rsidRDefault="00000E1A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sz w:val="16"/>
                <w:lang w:val="uz-Cyrl-UZ"/>
              </w:rPr>
              <w:t>*ne sme da premašuje 300 reči; Sadrži osnovne informacije i sumira prijavu</w:t>
            </w:r>
          </w:p>
        </w:tc>
        <w:tc>
          <w:tcPr>
            <w:tcW w:w="503" w:type="pct"/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3C10FE">
        <w:tc>
          <w:tcPr>
            <w:tcW w:w="4497" w:type="pct"/>
          </w:tcPr>
          <w:p w:rsidR="003C10FE" w:rsidRDefault="00000E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Pisma preporuke</w:t>
            </w:r>
          </w:p>
          <w:p w:rsidR="003C10FE" w:rsidRDefault="00000E1A">
            <w:pPr>
              <w:spacing w:after="0" w:line="240" w:lineRule="auto"/>
              <w:ind w:left="360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*šalju se najviše dva pisma preporuke; nijedno ne sme da premašuje 400 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reči. Napomena: pisma preporuke nisu obavezni deo prijave.</w:t>
            </w:r>
          </w:p>
        </w:tc>
        <w:tc>
          <w:tcPr>
            <w:tcW w:w="503" w:type="pct"/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3C10FE">
        <w:tc>
          <w:tcPr>
            <w:tcW w:w="4497" w:type="pct"/>
          </w:tcPr>
          <w:p w:rsidR="003C10FE" w:rsidRDefault="00000E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Detaljna biografija (CV) kandidata/kinje</w:t>
            </w:r>
          </w:p>
        </w:tc>
        <w:tc>
          <w:tcPr>
            <w:tcW w:w="503" w:type="pct"/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3C10FE">
        <w:tc>
          <w:tcPr>
            <w:tcW w:w="4497" w:type="pct"/>
          </w:tcPr>
          <w:p w:rsidR="003C10FE" w:rsidRDefault="00000E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Materijalni dokazi</w:t>
            </w:r>
          </w:p>
          <w:p w:rsidR="003C10FE" w:rsidRDefault="00000E1A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*npr. diplome, uverenja, video materijal, i sl. što upotpunjuje i ojačava prijavu</w:t>
            </w:r>
          </w:p>
        </w:tc>
        <w:tc>
          <w:tcPr>
            <w:tcW w:w="503" w:type="pct"/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3C10FE">
        <w:tc>
          <w:tcPr>
            <w:tcW w:w="4497" w:type="pct"/>
          </w:tcPr>
          <w:p w:rsidR="003C10FE" w:rsidRDefault="00000E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Drugo</w:t>
            </w:r>
            <w:r>
              <w:rPr>
                <w:rFonts w:ascii="Arial" w:eastAsia="Arial" w:hAnsi="Arial" w:cs="Arial"/>
                <w:b/>
                <w:sz w:val="16"/>
                <w:lang w:val="uz-Cyrl-UZ"/>
              </w:rPr>
              <w:t xml:space="preserve"> </w:t>
            </w:r>
          </w:p>
          <w:p w:rsidR="003C10FE" w:rsidRDefault="00000E1A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>(molimo objasnite)</w:t>
            </w:r>
          </w:p>
        </w:tc>
        <w:tc>
          <w:tcPr>
            <w:tcW w:w="503" w:type="pct"/>
          </w:tcPr>
          <w:p w:rsidR="003C10FE" w:rsidRDefault="003C10FE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</w:tbl>
    <w:p w:rsidR="003C10FE" w:rsidRDefault="00000E1A">
      <w:pPr>
        <w:pStyle w:val="z-TopofForm1"/>
        <w:jc w:val="left"/>
        <w:rPr>
          <w:lang w:val="uz-Cyrl-UZ"/>
        </w:rPr>
      </w:pPr>
      <w:r>
        <w:rPr>
          <w:lang w:val="uz-Cyrl-UZ"/>
        </w:rPr>
        <w:t>Top of Form</w:t>
      </w:r>
    </w:p>
    <w:p w:rsidR="003C10FE" w:rsidRDefault="00000E1A">
      <w:pPr>
        <w:pStyle w:val="z-BottomofForm1"/>
        <w:pBdr>
          <w:top w:val="single" w:sz="6" w:space="22" w:color="auto"/>
        </w:pBdr>
        <w:jc w:val="left"/>
        <w:rPr>
          <w:vertAlign w:val="subscript"/>
          <w:lang w:val="uz-Cyrl-UZ"/>
        </w:rPr>
      </w:pPr>
      <w:r>
        <w:rPr>
          <w:vertAlign w:val="subscript"/>
          <w:lang w:val="uz-Cyrl-UZ"/>
        </w:rPr>
        <w:t>Bottom of</w:t>
      </w:r>
      <w:r>
        <w:rPr>
          <w:vertAlign w:val="subscript"/>
          <w:lang w:val="uz-Cyrl-UZ"/>
        </w:rPr>
        <w:t xml:space="preserve"> Form</w:t>
      </w:r>
    </w:p>
    <w:sectPr w:rsidR="003C10FE" w:rsidSect="003C10F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FE" w:rsidRDefault="00000E1A">
      <w:pPr>
        <w:spacing w:line="240" w:lineRule="auto"/>
      </w:pPr>
      <w:r>
        <w:separator/>
      </w:r>
    </w:p>
  </w:endnote>
  <w:endnote w:type="continuationSeparator" w:id="0">
    <w:p w:rsidR="003C10FE" w:rsidRDefault="00000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FE" w:rsidRDefault="00000E1A">
    <w:pPr>
      <w:pStyle w:val="Footer"/>
      <w:rPr>
        <w:rFonts w:ascii="Arial" w:hAnsi="Arial"/>
        <w:sz w:val="16"/>
        <w:lang w:val="de-DE"/>
      </w:rPr>
    </w:pPr>
    <w:r>
      <w:rPr>
        <w:rFonts w:ascii="Arial" w:hAnsi="Arial"/>
        <w:b/>
        <w:color w:val="BFBFBF" w:themeColor="background1" w:themeShade="BF"/>
        <w:sz w:val="16"/>
        <w:lang w:val="uz-Cyrl-UZ"/>
      </w:rPr>
      <w:t>PREDVODNIK - Nagrada za profesionalnu izvrsnost | PRAVILNIK 202</w:t>
    </w:r>
    <w:r>
      <w:rPr>
        <w:rFonts w:ascii="Arial" w:hAnsi="Arial"/>
        <w:b/>
        <w:color w:val="BFBFBF" w:themeColor="background1" w:themeShade="BF"/>
        <w:sz w:val="16"/>
      </w:rPr>
      <w:t>1</w:t>
    </w:r>
    <w:r>
      <w:rPr>
        <w:rFonts w:ascii="Arial" w:hAnsi="Arial"/>
        <w:b/>
        <w:color w:val="BFBFBF" w:themeColor="background1" w:themeShade="BF"/>
        <w:sz w:val="16"/>
        <w:lang w:val="uz-Cyrl-UZ"/>
      </w:rPr>
      <w:t>.</w:t>
    </w:r>
    <w:r>
      <w:rPr>
        <w:rFonts w:ascii="Arial" w:hAnsi="Arial"/>
        <w:b/>
        <w:sz w:val="16"/>
        <w:lang w:val="de-DE"/>
      </w:rPr>
      <w:tab/>
    </w:r>
    <w:proofErr w:type="spellStart"/>
    <w:r>
      <w:rPr>
        <w:rFonts w:ascii="Arial" w:hAnsi="Arial"/>
        <w:sz w:val="16"/>
        <w:lang w:val="de-DE"/>
      </w:rPr>
      <w:t>strana</w:t>
    </w:r>
    <w:proofErr w:type="spellEnd"/>
    <w:r>
      <w:rPr>
        <w:rFonts w:ascii="Arial" w:hAnsi="Arial"/>
        <w:sz w:val="16"/>
        <w:lang w:val="de-DE"/>
      </w:rPr>
      <w:t xml:space="preserve"> </w:t>
    </w:r>
    <w:r w:rsidR="003C10FE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de-DE"/>
      </w:rPr>
      <w:instrText xml:space="preserve"> PAGE </w:instrText>
    </w:r>
    <w:r w:rsidR="003C10FE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  <w:lang w:val="de-DE"/>
      </w:rPr>
      <w:t>5</w:t>
    </w:r>
    <w:r w:rsidR="003C10FE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  <w:lang w:val="de-DE"/>
      </w:rPr>
      <w:t xml:space="preserve"> </w:t>
    </w:r>
    <w:proofErr w:type="spellStart"/>
    <w:r>
      <w:rPr>
        <w:rStyle w:val="PageNumber"/>
        <w:rFonts w:ascii="Arial" w:hAnsi="Arial"/>
        <w:sz w:val="16"/>
        <w:lang w:val="de-DE"/>
      </w:rPr>
      <w:t>od</w:t>
    </w:r>
    <w:proofErr w:type="spellEnd"/>
    <w:r>
      <w:rPr>
        <w:rStyle w:val="PageNumber"/>
        <w:rFonts w:ascii="Arial" w:hAnsi="Arial"/>
        <w:sz w:val="16"/>
        <w:lang w:val="de-DE"/>
      </w:rPr>
      <w:t xml:space="preserve"> </w:t>
    </w:r>
    <w:r w:rsidR="003C10FE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de-DE"/>
      </w:rPr>
      <w:instrText xml:space="preserve"> NUMPAGES </w:instrText>
    </w:r>
    <w:r w:rsidR="003C10FE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  <w:lang w:val="de-DE"/>
      </w:rPr>
      <w:t>7</w:t>
    </w:r>
    <w:r w:rsidR="003C10FE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FE" w:rsidRDefault="00000E1A">
      <w:pPr>
        <w:spacing w:after="0" w:line="240" w:lineRule="auto"/>
      </w:pPr>
      <w:r>
        <w:separator/>
      </w:r>
    </w:p>
  </w:footnote>
  <w:footnote w:type="continuationSeparator" w:id="0">
    <w:p w:rsidR="003C10FE" w:rsidRDefault="0000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FE" w:rsidRDefault="00000E1A">
    <w:pPr>
      <w:pStyle w:val="Header"/>
      <w:tabs>
        <w:tab w:val="left" w:pos="8404"/>
      </w:tabs>
      <w:jc w:val="right"/>
      <w:rPr>
        <w:b/>
        <w:i/>
        <w:color w:val="FF0000"/>
      </w:rPr>
    </w:pPr>
    <w:r>
      <w:rPr>
        <w:noProof/>
      </w:rPr>
      <w:drawing>
        <wp:inline distT="0" distB="0" distL="0" distR="0">
          <wp:extent cx="878205" cy="995680"/>
          <wp:effectExtent l="25400" t="0" r="1079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99568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C10FE" w:rsidRDefault="003C10FE">
    <w:pPr>
      <w:pStyle w:val="Header"/>
      <w:jc w:val="center"/>
      <w:rPr>
        <w:b/>
        <w:i/>
        <w:color w:val="FF0000"/>
      </w:rPr>
    </w:pPr>
  </w:p>
  <w:p w:rsidR="003C10FE" w:rsidRDefault="003C10FE">
    <w:pPr>
      <w:pStyle w:val="Header"/>
      <w:jc w:val="center"/>
      <w:rPr>
        <w:b/>
        <w:i/>
        <w:color w:val="FF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572"/>
    <w:multiLevelType w:val="multilevel"/>
    <w:tmpl w:val="18094572"/>
    <w:lvl w:ilvl="0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B5E74"/>
    <w:multiLevelType w:val="multilevel"/>
    <w:tmpl w:val="29EB5E74"/>
    <w:lvl w:ilvl="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74F10148"/>
    <w:multiLevelType w:val="multilevel"/>
    <w:tmpl w:val="74F1014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BB"/>
    <w:rsid w:val="000004A5"/>
    <w:rsid w:val="00000E1A"/>
    <w:rsid w:val="00003257"/>
    <w:rsid w:val="000248B0"/>
    <w:rsid w:val="00042A82"/>
    <w:rsid w:val="000462E6"/>
    <w:rsid w:val="000518C1"/>
    <w:rsid w:val="00056AB0"/>
    <w:rsid w:val="00060790"/>
    <w:rsid w:val="00071EE4"/>
    <w:rsid w:val="000723B1"/>
    <w:rsid w:val="00123F7E"/>
    <w:rsid w:val="0014145B"/>
    <w:rsid w:val="00183553"/>
    <w:rsid w:val="001846C8"/>
    <w:rsid w:val="001D1BDA"/>
    <w:rsid w:val="001E20EB"/>
    <w:rsid w:val="001E5C4E"/>
    <w:rsid w:val="001F0865"/>
    <w:rsid w:val="001F2104"/>
    <w:rsid w:val="00241235"/>
    <w:rsid w:val="00254700"/>
    <w:rsid w:val="002746D8"/>
    <w:rsid w:val="002D2F78"/>
    <w:rsid w:val="002F6769"/>
    <w:rsid w:val="00303D9F"/>
    <w:rsid w:val="003253CE"/>
    <w:rsid w:val="003417A7"/>
    <w:rsid w:val="00354A5D"/>
    <w:rsid w:val="003605BD"/>
    <w:rsid w:val="003973D8"/>
    <w:rsid w:val="003A3828"/>
    <w:rsid w:val="003A4C1B"/>
    <w:rsid w:val="003C10FE"/>
    <w:rsid w:val="004038DC"/>
    <w:rsid w:val="00420CD4"/>
    <w:rsid w:val="0043463C"/>
    <w:rsid w:val="004A0179"/>
    <w:rsid w:val="004C4370"/>
    <w:rsid w:val="005053F8"/>
    <w:rsid w:val="00537266"/>
    <w:rsid w:val="00564A99"/>
    <w:rsid w:val="00574795"/>
    <w:rsid w:val="005B53AD"/>
    <w:rsid w:val="005E0E51"/>
    <w:rsid w:val="005F0101"/>
    <w:rsid w:val="0060095D"/>
    <w:rsid w:val="00623B3F"/>
    <w:rsid w:val="00625C4F"/>
    <w:rsid w:val="0063143B"/>
    <w:rsid w:val="00664EB2"/>
    <w:rsid w:val="006D07B1"/>
    <w:rsid w:val="006F51A7"/>
    <w:rsid w:val="007005A3"/>
    <w:rsid w:val="007343A5"/>
    <w:rsid w:val="00750AA6"/>
    <w:rsid w:val="007759CD"/>
    <w:rsid w:val="007C4DBB"/>
    <w:rsid w:val="007D13E4"/>
    <w:rsid w:val="007D62F9"/>
    <w:rsid w:val="007F32D3"/>
    <w:rsid w:val="00811C4E"/>
    <w:rsid w:val="00831515"/>
    <w:rsid w:val="00832B89"/>
    <w:rsid w:val="00833202"/>
    <w:rsid w:val="00841BEC"/>
    <w:rsid w:val="00862C31"/>
    <w:rsid w:val="008650B1"/>
    <w:rsid w:val="00874733"/>
    <w:rsid w:val="009072CF"/>
    <w:rsid w:val="009843C3"/>
    <w:rsid w:val="009A2954"/>
    <w:rsid w:val="009B7061"/>
    <w:rsid w:val="009D385C"/>
    <w:rsid w:val="009E5164"/>
    <w:rsid w:val="009E66FC"/>
    <w:rsid w:val="009E76D3"/>
    <w:rsid w:val="00A307AD"/>
    <w:rsid w:val="00A3601A"/>
    <w:rsid w:val="00A64FC7"/>
    <w:rsid w:val="00A67075"/>
    <w:rsid w:val="00AA5D18"/>
    <w:rsid w:val="00AD2D3C"/>
    <w:rsid w:val="00AE45BF"/>
    <w:rsid w:val="00B04B95"/>
    <w:rsid w:val="00B430E7"/>
    <w:rsid w:val="00B574AE"/>
    <w:rsid w:val="00B97B90"/>
    <w:rsid w:val="00BD1489"/>
    <w:rsid w:val="00BE3BB3"/>
    <w:rsid w:val="00C03405"/>
    <w:rsid w:val="00C1431E"/>
    <w:rsid w:val="00C3186F"/>
    <w:rsid w:val="00C755C8"/>
    <w:rsid w:val="00C91050"/>
    <w:rsid w:val="00CC13BB"/>
    <w:rsid w:val="00CD4C27"/>
    <w:rsid w:val="00CE3C73"/>
    <w:rsid w:val="00CF3B32"/>
    <w:rsid w:val="00D253F4"/>
    <w:rsid w:val="00D52C2C"/>
    <w:rsid w:val="00D55D3B"/>
    <w:rsid w:val="00D84120"/>
    <w:rsid w:val="00DA0B0D"/>
    <w:rsid w:val="00DA7D3E"/>
    <w:rsid w:val="00DC35D6"/>
    <w:rsid w:val="00DD1581"/>
    <w:rsid w:val="00E0525D"/>
    <w:rsid w:val="00E2604E"/>
    <w:rsid w:val="00E42761"/>
    <w:rsid w:val="00E87EAC"/>
    <w:rsid w:val="00EB5387"/>
    <w:rsid w:val="00EF0295"/>
    <w:rsid w:val="00F15269"/>
    <w:rsid w:val="00F16315"/>
    <w:rsid w:val="00F720D3"/>
    <w:rsid w:val="00F97150"/>
    <w:rsid w:val="00FA4B21"/>
    <w:rsid w:val="00FB0ED6"/>
    <w:rsid w:val="00FF26AB"/>
    <w:rsid w:val="15C311AD"/>
    <w:rsid w:val="7FF9699A"/>
  </w:rsids>
  <m:mathPr>
    <m:mathFont m:val="Noto Sans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annotation reference" w:semiHidden="1" w:uiPriority="99" w:unhideWhenUsed="1"/>
    <w:lsdException w:name="page number" w:qFormat="1"/>
    <w:lsdException w:name="Default Paragraph Font" w:semiHidden="1" w:unhideWhenUsed="1"/>
    <w:lsdException w:name="Hyperlink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/>
    <w:lsdException w:name="Table Grid" w:uiPriority="39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0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0F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F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C10FE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0FE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nhideWhenUsed/>
    <w:rsid w:val="003C10FE"/>
    <w:rPr>
      <w:color w:val="0563C1" w:themeColor="hyperlink"/>
      <w:u w:val="single"/>
    </w:rPr>
  </w:style>
  <w:style w:type="character" w:styleId="PageNumber">
    <w:name w:val="page number"/>
    <w:basedOn w:val="DefaultParagraphFont"/>
    <w:qFormat/>
    <w:rsid w:val="003C10FE"/>
  </w:style>
  <w:style w:type="table" w:styleId="TableGrid">
    <w:name w:val="Table Grid"/>
    <w:basedOn w:val="TableNormal"/>
    <w:uiPriority w:val="39"/>
    <w:qFormat/>
    <w:rsid w:val="003C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F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0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C10FE"/>
  </w:style>
  <w:style w:type="character" w:customStyle="1" w:styleId="FooterChar">
    <w:name w:val="Footer Char"/>
    <w:basedOn w:val="DefaultParagraphFont"/>
    <w:link w:val="Footer"/>
    <w:uiPriority w:val="99"/>
    <w:rsid w:val="003C10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0F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FE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C10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C10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 w:eastAsia="ar-SA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rsid w:val="003C10FE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BottomofFormChar">
    <w:name w:val="z-Bottom of Form Char"/>
    <w:basedOn w:val="DefaultParagraphFont"/>
    <w:link w:val="z-BottomofForm1"/>
    <w:uiPriority w:val="99"/>
    <w:rsid w:val="003C10FE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rsid w:val="003C10FE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TopofFormChar">
    <w:name w:val="z-Top of Form Char"/>
    <w:basedOn w:val="DefaultParagraphFont"/>
    <w:link w:val="z-TopofForm1"/>
    <w:uiPriority w:val="99"/>
    <w:rsid w:val="003C10FE"/>
    <w:rPr>
      <w:rFonts w:ascii="Arial" w:eastAsia="Times New Roman" w:hAnsi="Arial" w:cs="Times New Roman"/>
      <w:vanish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97FF9-831C-9747-9616-CA26349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1672</Words>
  <Characters>9532</Characters>
  <Application>Microsoft Macintosh Word</Application>
  <DocSecurity>0</DocSecurity>
  <Lines>79</Lines>
  <Paragraphs>19</Paragraphs>
  <ScaleCrop>false</ScaleCrop>
  <Company>The Fulbright Alumni Association of Serbia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Vujacic &amp; Isidora Nikolic Savin</dc:creator>
  <cp:lastModifiedBy>Isidora Nikolić Savin</cp:lastModifiedBy>
  <cp:revision>5</cp:revision>
  <cp:lastPrinted>2019-02-28T13:52:00Z</cp:lastPrinted>
  <dcterms:created xsi:type="dcterms:W3CDTF">2019-02-28T13:52:00Z</dcterms:created>
  <dcterms:modified xsi:type="dcterms:W3CDTF">2021-03-02T09:50:00Z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